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7841" w14:textId="77777777" w:rsidR="62A02B67" w:rsidRDefault="62A02B67" w:rsidP="004D1F0A">
      <w:pPr>
        <w:jc w:val="right"/>
      </w:pPr>
    </w:p>
    <w:p w14:paraId="72D1AB5D" w14:textId="078E2EBA" w:rsidR="004D1F0A" w:rsidRDefault="004D1F0A" w:rsidP="00B00A06">
      <w:pPr>
        <w:spacing w:before="100" w:beforeAutospacing="1" w:after="100" w:afterAutospacing="1"/>
        <w:jc w:val="right"/>
        <w:rPr>
          <w:rFonts w:ascii="High Tower Text" w:hAnsi="High Tower Text"/>
          <w:sz w:val="22"/>
          <w:szCs w:val="20"/>
        </w:rPr>
      </w:pPr>
      <w:r w:rsidRPr="00155BE5">
        <w:rPr>
          <w:rFonts w:ascii="High Tower Text" w:hAnsi="High Tower Text"/>
          <w:sz w:val="22"/>
          <w:szCs w:val="20"/>
        </w:rPr>
        <w:t>doi.org/</w:t>
      </w:r>
      <w:r w:rsidR="005A67C3" w:rsidRPr="005A67C3">
        <w:rPr>
          <w:rFonts w:ascii="High Tower Text" w:hAnsi="High Tower Text"/>
          <w:sz w:val="22"/>
          <w:szCs w:val="20"/>
        </w:rPr>
        <w:t>10.51891/</w:t>
      </w:r>
      <w:proofErr w:type="gramStart"/>
      <w:r w:rsidR="005A67C3" w:rsidRPr="005A67C3">
        <w:rPr>
          <w:rFonts w:ascii="High Tower Text" w:hAnsi="High Tower Text"/>
          <w:sz w:val="22"/>
          <w:szCs w:val="20"/>
        </w:rPr>
        <w:t>rease.v</w:t>
      </w:r>
      <w:proofErr w:type="gramEnd"/>
      <w:r w:rsidR="005A67C3" w:rsidRPr="005A67C3">
        <w:rPr>
          <w:rFonts w:ascii="High Tower Text" w:hAnsi="High Tower Text"/>
          <w:sz w:val="22"/>
          <w:szCs w:val="20"/>
        </w:rPr>
        <w:t>12i7.26308</w:t>
      </w:r>
    </w:p>
    <w:p w14:paraId="61646B52" w14:textId="77777777" w:rsidR="00B00A06" w:rsidRDefault="00B00A06" w:rsidP="004D1F0A">
      <w:pPr>
        <w:jc w:val="right"/>
        <w:rPr>
          <w:rFonts w:ascii="High Tower Text" w:hAnsi="High Tower Text"/>
          <w:sz w:val="22"/>
          <w:szCs w:val="20"/>
        </w:rPr>
      </w:pPr>
    </w:p>
    <w:p w14:paraId="0E27635C" w14:textId="77777777" w:rsidR="00B00A06" w:rsidRDefault="00B00A06" w:rsidP="005656F2">
      <w:pPr>
        <w:ind w:right="56"/>
        <w:jc w:val="center"/>
        <w:rPr>
          <w:rFonts w:ascii="High Tower Text" w:hAnsi="High Tower Text" w:cs="Arial"/>
          <w:b/>
          <w:bCs/>
        </w:rPr>
      </w:pPr>
      <w:r w:rsidRPr="000B4988">
        <w:rPr>
          <w:rFonts w:ascii="High Tower Text" w:hAnsi="High Tower Text" w:cs="Arial"/>
          <w:b/>
          <w:bCs/>
        </w:rPr>
        <w:t>IMPACTO DA PRIVAÇÃO DE SONO NA FUNÇÃO COGNITIVA: EVIDÊNCIAS NEUROPSICOLÓGICAS</w:t>
      </w:r>
    </w:p>
    <w:p w14:paraId="2C7B6DFA" w14:textId="77777777" w:rsidR="00B00A06" w:rsidRPr="000B4988" w:rsidRDefault="00B00A06" w:rsidP="00B00A06">
      <w:pPr>
        <w:ind w:right="-567"/>
        <w:jc w:val="center"/>
        <w:rPr>
          <w:rFonts w:ascii="High Tower Text" w:hAnsi="High Tower Text" w:cs="Arial"/>
          <w:b/>
          <w:bCs/>
        </w:rPr>
      </w:pPr>
    </w:p>
    <w:p w14:paraId="181B679D" w14:textId="77777777" w:rsidR="00B00A06" w:rsidRPr="000B4988" w:rsidRDefault="00B00A06" w:rsidP="00B00A06">
      <w:pPr>
        <w:spacing w:line="360" w:lineRule="auto"/>
        <w:ind w:right="-568"/>
        <w:jc w:val="center"/>
        <w:rPr>
          <w:rFonts w:ascii="High Tower Text" w:hAnsi="High Tower Text" w:cs="Arial"/>
          <w:b/>
          <w:bCs/>
        </w:rPr>
      </w:pPr>
    </w:p>
    <w:p w14:paraId="6E62A56F" w14:textId="0C50A33A" w:rsidR="00B00A06" w:rsidRPr="00B00A06" w:rsidRDefault="00B00A06" w:rsidP="005656F2">
      <w:pPr>
        <w:ind w:right="56"/>
        <w:jc w:val="center"/>
        <w:rPr>
          <w:rFonts w:ascii="Garamond" w:hAnsi="Garamond" w:cs="Arial"/>
          <w:b/>
          <w:bCs/>
          <w:sz w:val="22"/>
          <w:szCs w:val="20"/>
          <w:lang w:val="en-US"/>
        </w:rPr>
      </w:pPr>
      <w:r w:rsidRPr="00B00A06">
        <w:rPr>
          <w:rFonts w:ascii="Garamond" w:hAnsi="Garamond" w:cs="Arial"/>
          <w:b/>
          <w:bCs/>
          <w:sz w:val="22"/>
          <w:szCs w:val="20"/>
        </w:rPr>
        <w:t>Maria do Carmo Araújo Santos de Oliveira</w:t>
      </w:r>
      <w:r>
        <w:rPr>
          <w:rStyle w:val="Refdenotaderodap"/>
          <w:rFonts w:ascii="Garamond" w:hAnsi="Garamond" w:cs="Arial"/>
          <w:b/>
          <w:bCs/>
          <w:sz w:val="22"/>
          <w:szCs w:val="20"/>
          <w:lang w:val="en-US"/>
        </w:rPr>
        <w:footnoteReference w:id="1"/>
      </w:r>
    </w:p>
    <w:p w14:paraId="59718464" w14:textId="490E9C13" w:rsidR="00B00A06" w:rsidRPr="00B00A06" w:rsidRDefault="00B00A06" w:rsidP="005656F2">
      <w:pPr>
        <w:ind w:right="56"/>
        <w:jc w:val="center"/>
        <w:rPr>
          <w:rFonts w:ascii="Garamond" w:hAnsi="Garamond" w:cs="Arial"/>
          <w:b/>
          <w:bCs/>
          <w:sz w:val="22"/>
          <w:szCs w:val="20"/>
          <w:lang w:val="en-US"/>
        </w:rPr>
      </w:pPr>
      <w:r w:rsidRPr="00B00A06">
        <w:rPr>
          <w:rFonts w:ascii="Garamond" w:hAnsi="Garamond" w:cs="Arial"/>
          <w:b/>
          <w:bCs/>
          <w:sz w:val="22"/>
          <w:szCs w:val="20"/>
        </w:rPr>
        <w:t>José Wesley de Melo Silva</w:t>
      </w:r>
      <w:r>
        <w:rPr>
          <w:rStyle w:val="Refdenotaderodap"/>
          <w:rFonts w:ascii="Garamond" w:hAnsi="Garamond" w:cs="Arial"/>
          <w:b/>
          <w:bCs/>
          <w:sz w:val="22"/>
          <w:szCs w:val="20"/>
          <w:lang w:val="en-US"/>
        </w:rPr>
        <w:footnoteReference w:id="2"/>
      </w:r>
    </w:p>
    <w:p w14:paraId="72F0CDE9" w14:textId="3B3A4639" w:rsidR="00B00A06" w:rsidRPr="00B00A06" w:rsidRDefault="00B00A06" w:rsidP="005656F2">
      <w:pPr>
        <w:ind w:right="56"/>
        <w:jc w:val="center"/>
        <w:rPr>
          <w:rFonts w:ascii="Garamond" w:hAnsi="Garamond" w:cs="Arial"/>
          <w:b/>
          <w:bCs/>
          <w:sz w:val="22"/>
          <w:szCs w:val="20"/>
        </w:rPr>
      </w:pPr>
      <w:r w:rsidRPr="00B00A06">
        <w:rPr>
          <w:rFonts w:ascii="Garamond" w:hAnsi="Garamond" w:cs="Arial"/>
          <w:b/>
          <w:bCs/>
          <w:sz w:val="22"/>
          <w:szCs w:val="20"/>
        </w:rPr>
        <w:t xml:space="preserve">Wana </w:t>
      </w:r>
      <w:proofErr w:type="spellStart"/>
      <w:r w:rsidRPr="00B00A06">
        <w:rPr>
          <w:rFonts w:ascii="Garamond" w:hAnsi="Garamond" w:cs="Arial"/>
          <w:b/>
          <w:bCs/>
          <w:sz w:val="22"/>
          <w:szCs w:val="20"/>
        </w:rPr>
        <w:t>Thalles</w:t>
      </w:r>
      <w:proofErr w:type="spellEnd"/>
      <w:r w:rsidRPr="00B00A06">
        <w:rPr>
          <w:rFonts w:ascii="Garamond" w:hAnsi="Garamond" w:cs="Arial"/>
          <w:b/>
          <w:bCs/>
          <w:sz w:val="22"/>
          <w:szCs w:val="20"/>
        </w:rPr>
        <w:t xml:space="preserve"> de Melo Silva</w:t>
      </w:r>
      <w:r>
        <w:rPr>
          <w:rStyle w:val="Refdenotaderodap"/>
          <w:rFonts w:ascii="Garamond" w:hAnsi="Garamond" w:cs="Arial"/>
          <w:b/>
          <w:bCs/>
          <w:sz w:val="22"/>
          <w:szCs w:val="20"/>
        </w:rPr>
        <w:footnoteReference w:id="3"/>
      </w:r>
    </w:p>
    <w:p w14:paraId="1B185ED4" w14:textId="238FB690" w:rsidR="00B00A06" w:rsidRDefault="00B00A06" w:rsidP="005656F2">
      <w:pPr>
        <w:ind w:right="56"/>
        <w:jc w:val="center"/>
        <w:rPr>
          <w:rFonts w:ascii="Garamond" w:hAnsi="Garamond" w:cs="Arial"/>
          <w:b/>
          <w:bCs/>
          <w:sz w:val="22"/>
          <w:szCs w:val="20"/>
        </w:rPr>
      </w:pPr>
      <w:r w:rsidRPr="00B00A06">
        <w:rPr>
          <w:rFonts w:ascii="Garamond" w:hAnsi="Garamond" w:cs="Arial"/>
          <w:b/>
          <w:bCs/>
          <w:sz w:val="22"/>
          <w:szCs w:val="20"/>
        </w:rPr>
        <w:t>José Luciano Alencar Gomes</w:t>
      </w:r>
      <w:r>
        <w:rPr>
          <w:rStyle w:val="Refdenotaderodap"/>
          <w:rFonts w:ascii="Garamond" w:hAnsi="Garamond" w:cs="Arial"/>
          <w:b/>
          <w:bCs/>
          <w:sz w:val="22"/>
          <w:szCs w:val="20"/>
        </w:rPr>
        <w:footnoteReference w:id="4"/>
      </w:r>
    </w:p>
    <w:p w14:paraId="57D67C2A" w14:textId="11FB9583" w:rsidR="00B00A06" w:rsidRDefault="00B00A06" w:rsidP="005656F2">
      <w:pPr>
        <w:ind w:right="56"/>
        <w:jc w:val="center"/>
        <w:rPr>
          <w:rFonts w:ascii="Garamond" w:hAnsi="Garamond" w:cs="Arial"/>
          <w:b/>
          <w:bCs/>
          <w:sz w:val="22"/>
          <w:szCs w:val="20"/>
        </w:rPr>
      </w:pPr>
      <w:proofErr w:type="spellStart"/>
      <w:r w:rsidRPr="00B00A06">
        <w:rPr>
          <w:rFonts w:ascii="Garamond" w:hAnsi="Garamond" w:cs="Arial"/>
          <w:b/>
          <w:bCs/>
          <w:sz w:val="22"/>
          <w:szCs w:val="20"/>
        </w:rPr>
        <w:t>Argemira</w:t>
      </w:r>
      <w:proofErr w:type="spellEnd"/>
      <w:r w:rsidRPr="00B00A06">
        <w:rPr>
          <w:rFonts w:ascii="Garamond" w:hAnsi="Garamond" w:cs="Arial"/>
          <w:b/>
          <w:bCs/>
          <w:sz w:val="22"/>
          <w:szCs w:val="20"/>
        </w:rPr>
        <w:t xml:space="preserve"> Maria Barbosa da Silva</w:t>
      </w:r>
    </w:p>
    <w:p w14:paraId="172537E2" w14:textId="77777777" w:rsidR="00B00A06" w:rsidRDefault="00B00A06" w:rsidP="005656F2">
      <w:pPr>
        <w:ind w:right="56"/>
        <w:jc w:val="center"/>
        <w:rPr>
          <w:rFonts w:ascii="Garamond" w:hAnsi="Garamond" w:cs="Arial"/>
          <w:b/>
          <w:bCs/>
          <w:sz w:val="22"/>
          <w:szCs w:val="20"/>
        </w:rPr>
      </w:pPr>
    </w:p>
    <w:p w14:paraId="155DE4CF" w14:textId="77777777" w:rsidR="00B00A06" w:rsidRPr="00B00A06" w:rsidRDefault="00B00A06" w:rsidP="005656F2">
      <w:pPr>
        <w:ind w:right="56"/>
        <w:jc w:val="center"/>
        <w:rPr>
          <w:rFonts w:ascii="Garamond" w:hAnsi="Garamond" w:cs="Arial"/>
          <w:b/>
          <w:bCs/>
          <w:sz w:val="22"/>
          <w:szCs w:val="20"/>
        </w:rPr>
      </w:pPr>
    </w:p>
    <w:p w14:paraId="7D2B7093" w14:textId="40C15DBB" w:rsidR="00B00A06" w:rsidRPr="005656F2" w:rsidRDefault="00B00A06" w:rsidP="005656F2">
      <w:pPr>
        <w:ind w:right="56"/>
        <w:rPr>
          <w:rFonts w:ascii="High Tower Text" w:hAnsi="High Tower Text" w:cs="Arial"/>
          <w:sz w:val="23"/>
          <w:szCs w:val="23"/>
        </w:rPr>
      </w:pPr>
      <w:r w:rsidRPr="005656F2">
        <w:rPr>
          <w:rFonts w:ascii="High Tower Text" w:hAnsi="High Tower Text" w:cs="Arial"/>
          <w:color w:val="C45911" w:themeColor="accent2" w:themeShade="BF"/>
          <w:sz w:val="23"/>
          <w:szCs w:val="23"/>
        </w:rPr>
        <w:t>RESUMO</w:t>
      </w:r>
      <w:r w:rsidRPr="005656F2">
        <w:rPr>
          <w:rFonts w:ascii="High Tower Text" w:hAnsi="High Tower Text" w:cs="Arial"/>
          <w:color w:val="C45911" w:themeColor="accent2" w:themeShade="BF"/>
          <w:sz w:val="23"/>
          <w:szCs w:val="23"/>
        </w:rPr>
        <w:t>:</w:t>
      </w:r>
      <w:r w:rsidRPr="005656F2">
        <w:rPr>
          <w:rFonts w:ascii="High Tower Text" w:hAnsi="High Tower Text" w:cs="Arial"/>
          <w:b/>
          <w:bCs/>
          <w:sz w:val="23"/>
          <w:szCs w:val="23"/>
        </w:rPr>
        <w:t xml:space="preserve"> </w:t>
      </w:r>
      <w:r w:rsidRPr="005656F2">
        <w:rPr>
          <w:rFonts w:ascii="High Tower Text" w:hAnsi="High Tower Text" w:cs="Arial"/>
          <w:sz w:val="23"/>
          <w:szCs w:val="23"/>
        </w:rPr>
        <w:t>O presente artigo científico tem como finalidade investigar a relevância e a urgência da compreensão sobre o impacto da privação de sono na função cognitiva humana. A rápida e constante evolução das demandas da vida moderna exige do indivíduo altos níveis de atenção, memória e tomada de decisão, expondo uma lacuna crítica quando o sono é negligenciado. O objetivo central é demonstrar como a redução das horas de repouso compromete o desempenho neuropsicológico, afetando competências de resolução de problemas e raciocínio lógico. A metodologia baseia-se na revisão bibliográfica em periódicos científicos, buscando alicerces teóricos para a sustentação dos argumentos. Os resultados confirmam que o domínio sobre a higiene do sono e a compreensão de seus mecanismos biológicos conferem maior autonomia na manutenção da saúde mental. Conclui-se que o fortalecimento de hábitos saudáveis transcende o descanso físico, configurando-se como indispensável para o desenvolvimento pleno das capacidades cognitivas.</w:t>
      </w:r>
    </w:p>
    <w:p w14:paraId="12F1C437" w14:textId="77777777" w:rsidR="00B00A06" w:rsidRPr="005656F2" w:rsidRDefault="00B00A06" w:rsidP="005656F2">
      <w:pPr>
        <w:spacing w:before="100" w:beforeAutospacing="1" w:after="100" w:afterAutospacing="1"/>
        <w:ind w:right="56"/>
        <w:rPr>
          <w:rFonts w:ascii="High Tower Text" w:hAnsi="High Tower Text" w:cs="Arial"/>
          <w:sz w:val="23"/>
          <w:szCs w:val="23"/>
        </w:rPr>
      </w:pPr>
      <w:r w:rsidRPr="005656F2">
        <w:rPr>
          <w:rFonts w:ascii="High Tower Text" w:hAnsi="High Tower Text" w:cs="Arial"/>
          <w:b/>
          <w:bCs/>
          <w:sz w:val="23"/>
          <w:szCs w:val="23"/>
        </w:rPr>
        <w:t>Palavras-chave:</w:t>
      </w:r>
      <w:r w:rsidRPr="005656F2">
        <w:rPr>
          <w:rFonts w:ascii="High Tower Text" w:hAnsi="High Tower Text" w:cs="Arial"/>
          <w:sz w:val="23"/>
          <w:szCs w:val="23"/>
        </w:rPr>
        <w:t xml:space="preserve"> Privação de Sono. Função Cognitiva. Neuropsicologia. Atenção. Memória.</w:t>
      </w:r>
    </w:p>
    <w:p w14:paraId="25726390" w14:textId="03E00BF0" w:rsidR="00B00A06" w:rsidRPr="005656F2" w:rsidRDefault="00B00A06" w:rsidP="0056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
        <w:rPr>
          <w:rFonts w:ascii="High Tower Text" w:eastAsia="Times New Roman" w:hAnsi="High Tower Text" w:cs="Arial"/>
          <w:color w:val="1F1F1F"/>
          <w:sz w:val="23"/>
          <w:szCs w:val="23"/>
          <w:lang w:val="en" w:eastAsia="pt-BR"/>
        </w:rPr>
      </w:pPr>
      <w:r w:rsidRPr="005656F2">
        <w:rPr>
          <w:rFonts w:ascii="High Tower Text" w:eastAsia="Times New Roman" w:hAnsi="High Tower Text" w:cs="Arial"/>
          <w:color w:val="C45911" w:themeColor="accent2" w:themeShade="BF"/>
          <w:sz w:val="23"/>
          <w:szCs w:val="23"/>
          <w:lang w:val="en" w:eastAsia="pt-BR"/>
        </w:rPr>
        <w:t>ABSTRACT</w:t>
      </w:r>
      <w:r w:rsidRPr="005656F2">
        <w:rPr>
          <w:rFonts w:ascii="High Tower Text" w:eastAsia="Times New Roman" w:hAnsi="High Tower Text" w:cs="Arial"/>
          <w:color w:val="C45911" w:themeColor="accent2" w:themeShade="BF"/>
          <w:sz w:val="23"/>
          <w:szCs w:val="23"/>
          <w:lang w:val="en" w:eastAsia="pt-BR"/>
        </w:rPr>
        <w:t>:</w:t>
      </w:r>
      <w:r w:rsidRPr="005656F2">
        <w:rPr>
          <w:rFonts w:ascii="High Tower Text" w:eastAsia="Times New Roman" w:hAnsi="High Tower Text" w:cs="Arial"/>
          <w:b/>
          <w:bCs/>
          <w:color w:val="1F1F1F"/>
          <w:sz w:val="23"/>
          <w:szCs w:val="23"/>
          <w:lang w:val="en" w:eastAsia="pt-BR"/>
        </w:rPr>
        <w:t xml:space="preserve"> </w:t>
      </w:r>
      <w:r w:rsidRPr="005656F2">
        <w:rPr>
          <w:rFonts w:ascii="High Tower Text" w:eastAsia="Times New Roman" w:hAnsi="High Tower Text" w:cs="Arial"/>
          <w:color w:val="1F1F1F"/>
          <w:sz w:val="23"/>
          <w:szCs w:val="23"/>
          <w:lang w:val="en" w:eastAsia="pt-BR"/>
        </w:rPr>
        <w:t>This scientific article aims to investigate the relevance and urgency of understanding the impact of sleep deprivation on human cognitive function. The rapid and constant evolution of the demands of modern life requires high levels of attention, memory, and decision-making from individuals, exposing a critical gap when sleep is neglected. The central objective is to demonstrate how the reduction in sleep hours compromises neuropsychological performance, affecting problem-solving and logical calculation skills. The methodology is based on a literature review in scientific journals, seeking theoretical foundations to support the arguments. The results confirm that mastery of sleep hygiene and understanding its biological mechanisms confer greater autonomy in maintaining mental health. It is concluded that strengthening healthy habits transcends physical rest, becoming indispensable for the full development of cognitive abilities.</w:t>
      </w:r>
    </w:p>
    <w:p w14:paraId="4842ACB0" w14:textId="77777777" w:rsidR="00B00A06" w:rsidRPr="005656F2" w:rsidRDefault="00B00A06" w:rsidP="00565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56"/>
        <w:rPr>
          <w:rFonts w:ascii="High Tower Text" w:eastAsia="Times New Roman" w:hAnsi="High Tower Text" w:cs="Arial"/>
          <w:color w:val="1F1F1F"/>
          <w:sz w:val="23"/>
          <w:szCs w:val="23"/>
          <w:lang w:eastAsia="pt-BR"/>
        </w:rPr>
      </w:pPr>
      <w:r w:rsidRPr="005656F2">
        <w:rPr>
          <w:rFonts w:ascii="High Tower Text" w:eastAsia="Times New Roman" w:hAnsi="High Tower Text" w:cs="Arial"/>
          <w:b/>
          <w:bCs/>
          <w:color w:val="1F1F1F"/>
          <w:sz w:val="23"/>
          <w:szCs w:val="23"/>
          <w:lang w:val="en" w:eastAsia="pt-BR"/>
        </w:rPr>
        <w:t>Keywords:</w:t>
      </w:r>
      <w:r w:rsidRPr="005656F2">
        <w:rPr>
          <w:rFonts w:ascii="High Tower Text" w:eastAsia="Times New Roman" w:hAnsi="High Tower Text" w:cs="Arial"/>
          <w:color w:val="1F1F1F"/>
          <w:sz w:val="23"/>
          <w:szCs w:val="23"/>
          <w:lang w:val="en" w:eastAsia="pt-BR"/>
        </w:rPr>
        <w:t xml:space="preserve"> Sleep Deprivation. Cognitive Function. Neuropsychology. Attention. Memory.</w:t>
      </w:r>
    </w:p>
    <w:p w14:paraId="13217162" w14:textId="069A46F2" w:rsidR="00B00A06" w:rsidRPr="000B4988" w:rsidRDefault="00B00A06" w:rsidP="0022371A">
      <w:pPr>
        <w:spacing w:before="100" w:beforeAutospacing="1" w:after="100" w:afterAutospacing="1"/>
        <w:ind w:right="-567"/>
        <w:rPr>
          <w:rFonts w:ascii="High Tower Text" w:hAnsi="High Tower Text" w:cs="Arial"/>
          <w:b/>
          <w:bCs/>
        </w:rPr>
      </w:pPr>
      <w:r w:rsidRPr="000B4988">
        <w:rPr>
          <w:rFonts w:ascii="High Tower Text" w:hAnsi="High Tower Text" w:cs="Arial"/>
          <w:b/>
          <w:bCs/>
        </w:rPr>
        <w:lastRenderedPageBreak/>
        <w:t>INTRODUÇÃO</w:t>
      </w:r>
    </w:p>
    <w:p w14:paraId="05077B9F"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A contemporaneidade é definida pela conectividade constante e por um ambiente que clama por alta produtividade. Nesse cenário, o domínio de conhecimentos sobre o impacto biológico do sono deixou de ser um diferencial e tornou-se uma exigência para a manutenção da eficácia cognitiva. A capacidade de articular o descanso adequado com o desempenho mental é a chave para garantir a compreensão profunda de tarefas complexas e a superação de desafios cotidianos.</w:t>
      </w:r>
    </w:p>
    <w:p w14:paraId="0B1E2D06"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A problemática deste estudo reside no descompasso crítico entre a demanda por alta performance e o modelo de privação de sono frequentemente adotado. Muitos indivíduos, imersos em rotinas exaustivas, demonstram dificuldades em manter o foco e a estabilidade emocional, expondo-se à repetição de erros e ao declínio cognitivo crônico. Esta deficiência no repouso impede a participação plena em atividades intelectuais, sendo um fator de perpetuação de falhas na memória e no aprendizado.</w:t>
      </w:r>
    </w:p>
    <w:p w14:paraId="1FB203BE"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 xml:space="preserve">O interesse pela pesquisa surge da necessidade urgente de preencher essa lacuna de conhecimento. A literatura acadêmica reforça que a privação de sono atua negativamente no sistema nervoso central. Segundo Walker (2017), o sono é um elemento de "emancipação biológica", libertando o cérebro do acúmulo de toxinas. </w:t>
      </w:r>
      <w:proofErr w:type="spellStart"/>
      <w:r w:rsidRPr="000B4988">
        <w:rPr>
          <w:rFonts w:ascii="High Tower Text" w:hAnsi="High Tower Text" w:cs="Arial"/>
        </w:rPr>
        <w:t>Schön</w:t>
      </w:r>
      <w:proofErr w:type="spellEnd"/>
      <w:r w:rsidRPr="000B4988">
        <w:rPr>
          <w:rFonts w:ascii="High Tower Text" w:hAnsi="High Tower Text" w:cs="Arial"/>
        </w:rPr>
        <w:t xml:space="preserve"> (1983) afirma que a reflexão-na-ação, essencial para o exercício pleno da mente, é prejudicada pela fadiga. Adicionalmente, D’Ambrósio e Borba (2015) defendem que a investigação da realidade exige uma mente embasada e alerta.</w:t>
      </w:r>
    </w:p>
    <w:p w14:paraId="0B464B38"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As razões que motivaram esta investigação estão ligadas ao compromisso com a saúde pública e a melhoria da qualidade de vida. O objetivo central é analisar e fundamentar a relevância do sono como pilar indispensável para as funções cognitivas. Espera-se consolidar o reconhecimento de que o indivíduo precisa urgentemente incorporar a higiene do sono como instrumento de transformação de seu desempenho mental.</w:t>
      </w:r>
    </w:p>
    <w:p w14:paraId="22C069DA" w14:textId="77777777" w:rsidR="00B00A06" w:rsidRDefault="00B00A06" w:rsidP="0022371A">
      <w:pPr>
        <w:spacing w:line="360" w:lineRule="auto"/>
        <w:ind w:right="57" w:firstLine="709"/>
        <w:rPr>
          <w:rFonts w:ascii="High Tower Text" w:hAnsi="High Tower Text" w:cs="Arial"/>
          <w:shd w:val="clear" w:color="auto" w:fill="FFFFFF"/>
        </w:rPr>
      </w:pPr>
      <w:r w:rsidRPr="000B4988">
        <w:rPr>
          <w:rFonts w:ascii="High Tower Text" w:hAnsi="High Tower Text" w:cs="Arial"/>
          <w:shd w:val="clear" w:color="auto" w:fill="FFFFFF"/>
        </w:rPr>
        <w:t>Sendo assim, o presente estudo caracteriza-se como uma </w:t>
      </w:r>
      <w:r w:rsidRPr="000B4988">
        <w:rPr>
          <w:rStyle w:val="Forte"/>
          <w:rFonts w:ascii="High Tower Text" w:hAnsi="High Tower Text" w:cs="Arial"/>
          <w:b w:val="0"/>
          <w:bCs w:val="0"/>
          <w:shd w:val="clear" w:color="auto" w:fill="FFFFFF"/>
        </w:rPr>
        <w:t>revisão sistemática da literatura</w:t>
      </w:r>
      <w:r w:rsidRPr="000B4988">
        <w:rPr>
          <w:rFonts w:ascii="High Tower Text" w:hAnsi="High Tower Text" w:cs="Arial"/>
          <w:b/>
          <w:bCs/>
          <w:shd w:val="clear" w:color="auto" w:fill="FFFFFF"/>
        </w:rPr>
        <w:t xml:space="preserve">, </w:t>
      </w:r>
      <w:r w:rsidRPr="000B4988">
        <w:rPr>
          <w:rFonts w:ascii="High Tower Text" w:hAnsi="High Tower Text" w:cs="Arial"/>
          <w:shd w:val="clear" w:color="auto" w:fill="FFFFFF"/>
        </w:rPr>
        <w:t>de natureza qualitativa e exploratória. O método foi estruturado para identificar, selecionar e analisar criticamente as evidências neuropsicológicas disponíveis sobre os impactos da privação de sono nas funções cognitivas humanas</w:t>
      </w:r>
    </w:p>
    <w:p w14:paraId="21158B87" w14:textId="77777777" w:rsidR="0022371A" w:rsidRPr="000B4988" w:rsidRDefault="0022371A" w:rsidP="0022371A">
      <w:pPr>
        <w:spacing w:line="360" w:lineRule="auto"/>
        <w:ind w:right="57" w:firstLine="709"/>
        <w:rPr>
          <w:rFonts w:ascii="High Tower Text" w:hAnsi="High Tower Text" w:cs="Arial"/>
        </w:rPr>
      </w:pPr>
    </w:p>
    <w:p w14:paraId="4AA9A71D" w14:textId="7A00EC0A" w:rsidR="00B00A06" w:rsidRPr="000B4988" w:rsidRDefault="0022371A" w:rsidP="0022371A">
      <w:pPr>
        <w:spacing w:before="100" w:beforeAutospacing="1" w:after="100" w:afterAutospacing="1"/>
        <w:ind w:right="-567"/>
        <w:rPr>
          <w:rFonts w:ascii="High Tower Text" w:hAnsi="High Tower Text" w:cs="Arial"/>
          <w:b/>
          <w:bCs/>
        </w:rPr>
      </w:pPr>
      <w:r w:rsidRPr="000B4988">
        <w:rPr>
          <w:rFonts w:ascii="High Tower Text" w:hAnsi="High Tower Text" w:cs="Arial"/>
          <w:b/>
          <w:bCs/>
        </w:rPr>
        <w:lastRenderedPageBreak/>
        <w:t>DESENVOLVIMENTO</w:t>
      </w:r>
    </w:p>
    <w:p w14:paraId="697CD1FC"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 xml:space="preserve">O desenvolvimento do artigo concentra-se na exposição das contribuições neuropsicológicas que segundo </w:t>
      </w:r>
      <w:proofErr w:type="spellStart"/>
      <w:r w:rsidRPr="000B4988">
        <w:rPr>
          <w:rFonts w:ascii="High Tower Text" w:hAnsi="High Tower Text" w:cs="Arial"/>
        </w:rPr>
        <w:t>Almondes</w:t>
      </w:r>
      <w:proofErr w:type="spellEnd"/>
      <w:r w:rsidRPr="000B4988">
        <w:rPr>
          <w:rFonts w:ascii="High Tower Text" w:hAnsi="High Tower Text" w:cs="Arial"/>
        </w:rPr>
        <w:t xml:space="preserve"> (2017) justificam a priorização do sono, detalhando seu papel na formação da memória e na atuação executiva.</w:t>
      </w:r>
    </w:p>
    <w:p w14:paraId="74909134" w14:textId="77777777" w:rsidR="00B00A06" w:rsidRPr="000B4988" w:rsidRDefault="00B00A06" w:rsidP="0022371A">
      <w:pPr>
        <w:spacing w:line="360" w:lineRule="auto"/>
        <w:ind w:right="57" w:firstLine="709"/>
        <w:rPr>
          <w:rFonts w:ascii="High Tower Text" w:hAnsi="High Tower Text" w:cs="Arial"/>
          <w:b/>
          <w:bCs/>
        </w:rPr>
      </w:pPr>
      <w:r w:rsidRPr="000B4988">
        <w:rPr>
          <w:rFonts w:ascii="High Tower Text" w:hAnsi="High Tower Text" w:cs="Arial"/>
        </w:rPr>
        <w:t>Na Neuropsicologia do Sono o Pilar da Autonomia Cognitiva é o sono que deve ser abordado como uma prática ativa de restauração do sistema nervoso. Sua relevância transcende o descanso muscular, sendo um pilar para a autoavaliação e a adaptação do processamento de informações. Documentos oficiais sobre saúde pública reconhecem essa necessidade ao enfatizar que a vigília prolongada altera as habilidades relativas à construção de memórias e aos processos de raciocínio.</w:t>
      </w:r>
    </w:p>
    <w:p w14:paraId="691F5DDE"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Para o aprimoramento do desempenho mental, é necessário compreender três grandes eixos do funcionamento cerebral impactados pelo sono: Atenção Sustentada - Capacidade de manter o foco profundo em uma tarefa por períodos prolongados. Funções Executivas - Princípios de planejamento, inibição de impulsos e flexibilidade mental. Memória de Trabalho - O saber específico sobre como manipular informações temporárias para resolver problemas imediatos.</w:t>
      </w:r>
    </w:p>
    <w:p w14:paraId="7360EFBA"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shd w:val="clear" w:color="auto" w:fill="FFFFFF"/>
        </w:rPr>
        <w:t xml:space="preserve">Para </w:t>
      </w:r>
      <w:proofErr w:type="spellStart"/>
      <w:r w:rsidRPr="000B4988">
        <w:rPr>
          <w:rFonts w:ascii="High Tower Text" w:hAnsi="High Tower Text" w:cs="Arial"/>
        </w:rPr>
        <w:t>Almondes</w:t>
      </w:r>
      <w:proofErr w:type="spellEnd"/>
      <w:r w:rsidRPr="000B4988">
        <w:rPr>
          <w:rFonts w:ascii="High Tower Text" w:hAnsi="High Tower Text" w:cs="Arial"/>
        </w:rPr>
        <w:t xml:space="preserve"> (2017) </w:t>
      </w:r>
      <w:r w:rsidRPr="000B4988">
        <w:rPr>
          <w:rFonts w:ascii="High Tower Text" w:hAnsi="High Tower Text" w:cs="Arial"/>
          <w:shd w:val="clear" w:color="auto" w:fill="FFFFFF"/>
        </w:rPr>
        <w:t>a Neuropsicologia do Sono investiga a relação entre o ciclo vigília-sono e as funções cognitivas. O sono é um pilar ativo essencial para a consolidação da memória, atenção e plasticidade cerebral. A sua privação gera déficits neuropsicológicos diretos, comprometendo a autonomia cognitiva e o desempenho executivo do indivíduo.</w:t>
      </w:r>
    </w:p>
    <w:p w14:paraId="68D9A9DB" w14:textId="77777777" w:rsidR="00B00A06" w:rsidRPr="000B4988" w:rsidRDefault="00B00A06" w:rsidP="0022371A">
      <w:pPr>
        <w:spacing w:line="360" w:lineRule="auto"/>
        <w:ind w:right="57" w:firstLine="709"/>
        <w:rPr>
          <w:rFonts w:ascii="High Tower Text" w:hAnsi="High Tower Text" w:cs="Arial"/>
        </w:rPr>
      </w:pPr>
      <w:proofErr w:type="spellStart"/>
      <w:r w:rsidRPr="000B4988">
        <w:rPr>
          <w:rFonts w:ascii="High Tower Text" w:hAnsi="High Tower Text" w:cs="Arial"/>
        </w:rPr>
        <w:t>Shulman</w:t>
      </w:r>
      <w:proofErr w:type="spellEnd"/>
      <w:r w:rsidRPr="000B4988">
        <w:rPr>
          <w:rFonts w:ascii="High Tower Text" w:hAnsi="High Tower Text" w:cs="Arial"/>
        </w:rPr>
        <w:t xml:space="preserve"> (1986) argumenta que o desenvolvimento ocorre quando o indivíduo consegue transpor o conhecimento teórico para estratégias concretas de ação. A fadiga, no entanto, impede essa transposição, transformando a dúvida em erro sistemático. É a capacidade de transformar o cansaço em repouso que permite a evolução cognitiva. A postura diante da saúde deve ser uma ferramenta de adaptação contínua.</w:t>
      </w:r>
    </w:p>
    <w:p w14:paraId="015616FF"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 xml:space="preserve">O sono de qualidade é um componente ativo na autonomia do pensamento, instrumentalizando o sujeito para a busca por estratégias próprias e a avaliação crítica de resultados. O foco da mente alerta deve ser a descoberta criativa e não a repetição técnica mecânica. O trabalho intelectual deve interligar ideias, demonstrando o impacto positivo de um cérebro descansado na resolução de problemas reais. </w:t>
      </w:r>
    </w:p>
    <w:p w14:paraId="5EBCDF58" w14:textId="77777777" w:rsidR="00B00A06" w:rsidRPr="000B4988" w:rsidRDefault="00B00A06" w:rsidP="0022371A">
      <w:pPr>
        <w:spacing w:line="360" w:lineRule="auto"/>
        <w:ind w:right="57" w:firstLine="709"/>
        <w:rPr>
          <w:rStyle w:val="t286pc"/>
          <w:rFonts w:ascii="High Tower Text" w:hAnsi="High Tower Text" w:cs="Arial"/>
        </w:rPr>
      </w:pPr>
      <w:r w:rsidRPr="000B4988">
        <w:rPr>
          <w:rFonts w:ascii="High Tower Text" w:hAnsi="High Tower Text" w:cs="Arial"/>
          <w:shd w:val="clear" w:color="auto" w:fill="FFFFFF"/>
        </w:rPr>
        <w:lastRenderedPageBreak/>
        <w:t xml:space="preserve">Para </w:t>
      </w:r>
      <w:r w:rsidRPr="000B4988">
        <w:rPr>
          <w:rFonts w:ascii="High Tower Text" w:hAnsi="High Tower Text" w:cs="Arial"/>
        </w:rPr>
        <w:t xml:space="preserve">Walker (2017) </w:t>
      </w:r>
      <w:r w:rsidRPr="000B4988">
        <w:rPr>
          <w:rFonts w:ascii="High Tower Text" w:hAnsi="High Tower Text" w:cs="Arial"/>
          <w:shd w:val="clear" w:color="auto" w:fill="FFFFFF"/>
        </w:rPr>
        <w:t xml:space="preserve">durante o sono, o cérebro não descansa de forma passiva, mas executa funções vitais para o funcionamento diurno apresentando as: </w:t>
      </w:r>
      <w:r w:rsidRPr="000B4988">
        <w:rPr>
          <w:rStyle w:val="Forte"/>
          <w:rFonts w:ascii="High Tower Text" w:hAnsi="High Tower Text" w:cs="Arial"/>
          <w:b w:val="0"/>
          <w:bCs w:val="0"/>
        </w:rPr>
        <w:t>Fase REM -</w:t>
      </w:r>
      <w:r w:rsidRPr="000B4988">
        <w:rPr>
          <w:rStyle w:val="t286pc"/>
          <w:rFonts w:ascii="High Tower Text" w:hAnsi="High Tower Text" w:cs="Arial"/>
        </w:rPr>
        <w:t xml:space="preserve"> Atua na consolidação de memórias emocionais, processamento de informações complexas e criatividade. </w:t>
      </w:r>
      <w:r w:rsidRPr="000B4988">
        <w:rPr>
          <w:rStyle w:val="Forte"/>
          <w:rFonts w:ascii="High Tower Text" w:hAnsi="High Tower Text" w:cs="Arial"/>
          <w:b w:val="0"/>
          <w:bCs w:val="0"/>
        </w:rPr>
        <w:t>Fases de Ondas Lentas (Sono Não-REM) -</w:t>
      </w:r>
      <w:r w:rsidRPr="000B4988">
        <w:rPr>
          <w:rStyle w:val="t286pc"/>
          <w:rFonts w:ascii="High Tower Text" w:hAnsi="High Tower Text" w:cs="Arial"/>
        </w:rPr>
        <w:t> Cruciais para a consolidação da memória declarativa e eliminação de toxinas acumuladas (limpeza metabólica).</w:t>
      </w:r>
    </w:p>
    <w:p w14:paraId="0ED12158"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 xml:space="preserve">Segundo </w:t>
      </w:r>
      <w:proofErr w:type="spellStart"/>
      <w:r w:rsidRPr="000B4988">
        <w:rPr>
          <w:rFonts w:ascii="High Tower Text" w:hAnsi="High Tower Text" w:cs="Arial"/>
        </w:rPr>
        <w:t>Alhola</w:t>
      </w:r>
      <w:proofErr w:type="spellEnd"/>
      <w:r w:rsidRPr="000B4988">
        <w:rPr>
          <w:rFonts w:ascii="High Tower Text" w:hAnsi="High Tower Text" w:cs="Arial"/>
        </w:rPr>
        <w:t xml:space="preserve"> &amp; Polo-</w:t>
      </w:r>
      <w:proofErr w:type="spellStart"/>
      <w:r w:rsidRPr="000B4988">
        <w:rPr>
          <w:rFonts w:ascii="High Tower Text" w:hAnsi="High Tower Text" w:cs="Arial"/>
        </w:rPr>
        <w:t>Kantola</w:t>
      </w:r>
      <w:proofErr w:type="spellEnd"/>
      <w:r w:rsidRPr="000B4988">
        <w:rPr>
          <w:rFonts w:ascii="High Tower Text" w:hAnsi="High Tower Text" w:cs="Arial"/>
        </w:rPr>
        <w:t xml:space="preserve"> (2007)</w:t>
      </w:r>
      <w:r w:rsidRPr="000B4988">
        <w:rPr>
          <w:rFonts w:ascii="High Tower Text" w:eastAsia="Times New Roman" w:hAnsi="High Tower Text" w:cs="Arial"/>
          <w:lang w:eastAsia="pt-BR"/>
        </w:rPr>
        <w:t xml:space="preserve"> quando o sono é fragmentado ou insuficiente, ocorre uma "dívida de sono" com impactos clínicos severos: Prejuízo na atenção sustentada e na memória de trabalho, deterioração do planejamento e da tomada de decisão e o aumento da impulsividade e instabilidade emocional, que reduzem a autonomia em tarefas diárias. </w:t>
      </w:r>
    </w:p>
    <w:p w14:paraId="07F8DAE7"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Diretrizes educacionais, como a BNCC, incentivam o desenvolvimento de competências que exigem mediação cognitiva eficaz. Embora haja reconhecimento formal, o desafio reside na formação do indivíduo para executar mudanças de hábitos.</w:t>
      </w:r>
    </w:p>
    <w:p w14:paraId="70F290A7" w14:textId="77777777" w:rsidR="00B00A06" w:rsidRPr="000B4988" w:rsidRDefault="00B00A06" w:rsidP="0022371A">
      <w:pPr>
        <w:spacing w:line="360" w:lineRule="auto"/>
        <w:ind w:right="57" w:firstLine="709"/>
        <w:rPr>
          <w:rFonts w:ascii="High Tower Text" w:hAnsi="High Tower Text" w:cs="Arial"/>
          <w:shd w:val="clear" w:color="auto" w:fill="FFFFFF"/>
        </w:rPr>
      </w:pPr>
      <w:r w:rsidRPr="000B4988">
        <w:rPr>
          <w:rFonts w:ascii="High Tower Text" w:hAnsi="High Tower Text" w:cs="Arial"/>
          <w:shd w:val="clear" w:color="auto" w:fill="FFFFFF"/>
        </w:rPr>
        <w:t xml:space="preserve">A Base Nacional Comum Curricular (BNCC) orienta a Educação em Saúde como um Tema Contemporâneo Transversal (TCT). O documento visa garantir a formação integral do aluno, desenvolvendo habilidades cognitivas, físicas e socioemocionais para a promoção do autocuidado, prevenção de doenças e construção de uma consciência crítica sobre o bem-estar individual e coletivo. </w:t>
      </w:r>
    </w:p>
    <w:p w14:paraId="24A45479" w14:textId="77777777" w:rsidR="00B00A06" w:rsidRPr="000B4988" w:rsidRDefault="00B00A06" w:rsidP="0022371A">
      <w:pPr>
        <w:spacing w:line="360" w:lineRule="auto"/>
        <w:ind w:right="57" w:firstLine="709"/>
        <w:rPr>
          <w:rStyle w:val="vkekvd"/>
          <w:rFonts w:ascii="High Tower Text" w:eastAsiaTheme="majorEastAsia" w:hAnsi="High Tower Text" w:cs="Arial"/>
        </w:rPr>
      </w:pPr>
      <w:r w:rsidRPr="000B4988">
        <w:rPr>
          <w:rFonts w:ascii="High Tower Text" w:hAnsi="High Tower Text" w:cs="Arial"/>
          <w:shd w:val="clear" w:color="auto" w:fill="FFFFFF"/>
        </w:rPr>
        <w:t>A inserção da saúde na BNCC vai além da visão puramente biológica, integrando-se à construção da cidadania e da responsabilidade social. O papel do documento é estruturado da seguinte forma:</w:t>
      </w:r>
      <w:r w:rsidRPr="000B4988">
        <w:rPr>
          <w:rStyle w:val="vkekvd"/>
          <w:rFonts w:ascii="High Tower Text" w:hAnsi="High Tower Text" w:cs="Arial"/>
          <w:shd w:val="clear" w:color="auto" w:fill="FFFFFF"/>
        </w:rPr>
        <w:t> </w:t>
      </w:r>
      <w:r w:rsidRPr="000B4988">
        <w:rPr>
          <w:rStyle w:val="vkekvd"/>
          <w:rFonts w:ascii="High Tower Text" w:eastAsiaTheme="majorEastAsia" w:hAnsi="High Tower Text" w:cs="Arial"/>
          <w:shd w:val="clear" w:color="auto" w:fill="FFFFFF"/>
        </w:rPr>
        <w:t xml:space="preserve">A </w:t>
      </w:r>
      <w:r w:rsidRPr="000B4988">
        <w:rPr>
          <w:rStyle w:val="n9q8lc"/>
          <w:rFonts w:ascii="High Tower Text" w:hAnsi="High Tower Text" w:cs="Arial"/>
        </w:rPr>
        <w:t>Abordagem Transversal</w:t>
      </w:r>
      <w:r w:rsidRPr="000B4988">
        <w:rPr>
          <w:rStyle w:val="n9q8lc"/>
          <w:rFonts w:ascii="High Tower Text" w:eastAsiaTheme="majorEastAsia" w:hAnsi="High Tower Text" w:cs="Arial"/>
        </w:rPr>
        <w:t xml:space="preserve"> -</w:t>
      </w:r>
      <w:r w:rsidRPr="000B4988">
        <w:rPr>
          <w:rStyle w:val="n9q8lc"/>
          <w:rFonts w:ascii="High Tower Text" w:hAnsi="High Tower Text" w:cs="Arial"/>
        </w:rPr>
        <w:t> A saúde não é uma disciplina isolada. Ela permeia áreas como Ciências da Natureza (focando em corpo humano, saneamento e meio ambiente) e Educação Física (motricidade, esportes e saúde mental).</w:t>
      </w:r>
      <w:r w:rsidRPr="000B4988">
        <w:rPr>
          <w:rFonts w:ascii="High Tower Text" w:hAnsi="High Tower Text" w:cs="Arial"/>
        </w:rPr>
        <w:t xml:space="preserve"> A </w:t>
      </w:r>
      <w:r w:rsidRPr="000B4988">
        <w:rPr>
          <w:rStyle w:val="n9q8lc"/>
          <w:rFonts w:ascii="High Tower Text" w:eastAsiaTheme="majorEastAsia" w:hAnsi="High Tower Text" w:cs="Arial"/>
        </w:rPr>
        <w:t>Formação Integral - A BNCC propõe o desenvolvimento de competências gerais que dialogam diretamente com a saúde, como o autoconhecimento, a empatia, a cooperação e o autocuidado emocional.</w:t>
      </w:r>
      <w:r w:rsidRPr="000B4988">
        <w:rPr>
          <w:rFonts w:ascii="High Tower Text" w:hAnsi="High Tower Text" w:cs="Arial"/>
        </w:rPr>
        <w:t xml:space="preserve"> Os </w:t>
      </w:r>
      <w:r w:rsidRPr="000B4988">
        <w:rPr>
          <w:rStyle w:val="n9q8lc"/>
          <w:rFonts w:ascii="High Tower Text" w:eastAsiaTheme="majorEastAsia" w:hAnsi="High Tower Text" w:cs="Arial"/>
        </w:rPr>
        <w:t xml:space="preserve">Eixos Temáticos - Engloba subtemas como Educação Alimentar e Nutricional, prevenções diversas e práticas corporais </w:t>
      </w:r>
      <w:r w:rsidRPr="000B4988">
        <w:rPr>
          <w:rFonts w:ascii="High Tower Text" w:hAnsi="High Tower Text" w:cs="Arial"/>
        </w:rPr>
        <w:t>(BRASIL, 2018)</w:t>
      </w:r>
      <w:r w:rsidRPr="000B4988">
        <w:rPr>
          <w:rStyle w:val="n9q8lc"/>
          <w:rFonts w:ascii="High Tower Text" w:eastAsiaTheme="majorEastAsia" w:hAnsi="High Tower Text" w:cs="Arial"/>
        </w:rPr>
        <w:t>.</w:t>
      </w:r>
      <w:r w:rsidRPr="000B4988">
        <w:rPr>
          <w:rStyle w:val="vkekvd"/>
          <w:rFonts w:ascii="High Tower Text" w:eastAsiaTheme="majorEastAsia" w:hAnsi="High Tower Text" w:cs="Arial"/>
        </w:rPr>
        <w:t> </w:t>
      </w:r>
    </w:p>
    <w:p w14:paraId="4F497EE5" w14:textId="77777777" w:rsidR="00B00A06" w:rsidRPr="000B4988" w:rsidRDefault="00B00A06" w:rsidP="0022371A">
      <w:pPr>
        <w:spacing w:line="360" w:lineRule="auto"/>
        <w:ind w:right="57" w:firstLine="709"/>
        <w:rPr>
          <w:rFonts w:ascii="High Tower Text" w:hAnsi="High Tower Text" w:cs="Arial"/>
          <w:shd w:val="clear" w:color="auto" w:fill="FFFFFF"/>
        </w:rPr>
      </w:pPr>
      <w:r w:rsidRPr="000B4988">
        <w:rPr>
          <w:rStyle w:val="n9q8lc"/>
          <w:rFonts w:ascii="High Tower Text" w:hAnsi="High Tower Text" w:cs="Arial"/>
        </w:rPr>
        <w:t>A escola atua como um espaço privilegiado de intersetorialidade (parcerias entre as redes de ensino e de saúde, como o Programa Saúde na Escola - PSE). Suas principais funções incluem:</w:t>
      </w:r>
      <w:r w:rsidRPr="000B4988">
        <w:rPr>
          <w:rStyle w:val="vkekvd"/>
          <w:rFonts w:ascii="High Tower Text" w:hAnsi="High Tower Text" w:cs="Arial"/>
          <w:shd w:val="clear" w:color="auto" w:fill="FFFFFF"/>
        </w:rPr>
        <w:t> </w:t>
      </w:r>
      <w:r w:rsidRPr="000B4988">
        <w:rPr>
          <w:rStyle w:val="vkekvd"/>
          <w:rFonts w:ascii="High Tower Text" w:eastAsiaTheme="majorEastAsia" w:hAnsi="High Tower Text" w:cs="Arial"/>
          <w:shd w:val="clear" w:color="auto" w:fill="FFFFFF"/>
        </w:rPr>
        <w:t xml:space="preserve">A </w:t>
      </w:r>
      <w:r w:rsidRPr="000B4988">
        <w:rPr>
          <w:rStyle w:val="Forte"/>
          <w:rFonts w:ascii="High Tower Text" w:hAnsi="High Tower Text" w:cs="Arial"/>
          <w:b w:val="0"/>
          <w:bCs w:val="0"/>
        </w:rPr>
        <w:t>Promoção de Hábitos Saudáveis</w:t>
      </w:r>
      <w:r w:rsidRPr="000B4988">
        <w:rPr>
          <w:rStyle w:val="Forte"/>
          <w:rFonts w:ascii="High Tower Text" w:eastAsiaTheme="majorEastAsia" w:hAnsi="High Tower Text" w:cs="Arial"/>
          <w:b w:val="0"/>
          <w:bCs w:val="0"/>
        </w:rPr>
        <w:t xml:space="preserve"> -</w:t>
      </w:r>
      <w:r w:rsidRPr="000B4988">
        <w:rPr>
          <w:rStyle w:val="t286pc"/>
          <w:rFonts w:ascii="High Tower Text" w:hAnsi="High Tower Text" w:cs="Arial"/>
        </w:rPr>
        <w:t> Desenvolver senso de responsabilidade pela própria saúde e pela comunidade desde a infância.</w:t>
      </w:r>
      <w:r w:rsidRPr="000B4988">
        <w:rPr>
          <w:rFonts w:ascii="High Tower Text" w:hAnsi="High Tower Text" w:cs="Arial"/>
        </w:rPr>
        <w:t xml:space="preserve"> A </w:t>
      </w:r>
      <w:r w:rsidRPr="000B4988">
        <w:rPr>
          <w:rStyle w:val="Forte"/>
          <w:rFonts w:ascii="High Tower Text" w:eastAsiaTheme="majorEastAsia" w:hAnsi="High Tower Text" w:cs="Arial"/>
          <w:b w:val="0"/>
          <w:bCs w:val="0"/>
        </w:rPr>
        <w:t>Prevenção e Reflexão -</w:t>
      </w:r>
      <w:r w:rsidRPr="000B4988">
        <w:rPr>
          <w:rStyle w:val="t286pc"/>
          <w:rFonts w:ascii="High Tower Text" w:eastAsiaTheme="majorEastAsia" w:hAnsi="High Tower Text" w:cs="Arial"/>
        </w:rPr>
        <w:t xml:space="preserve"> Fornecer </w:t>
      </w:r>
      <w:r w:rsidRPr="000B4988">
        <w:rPr>
          <w:rStyle w:val="t286pc"/>
          <w:rFonts w:ascii="High Tower Text" w:eastAsiaTheme="majorEastAsia" w:hAnsi="High Tower Text" w:cs="Arial"/>
        </w:rPr>
        <w:lastRenderedPageBreak/>
        <w:t xml:space="preserve">letramento científico para que os alunos possam fazer escolhas conscientes sobre seu corpo, mente e meio ambiente </w:t>
      </w:r>
      <w:r w:rsidRPr="000B4988">
        <w:rPr>
          <w:rFonts w:ascii="High Tower Text" w:hAnsi="High Tower Text" w:cs="Arial"/>
        </w:rPr>
        <w:t>(BRASIL, 2018)</w:t>
      </w:r>
      <w:r w:rsidRPr="000B4988">
        <w:rPr>
          <w:rStyle w:val="t286pc"/>
          <w:rFonts w:ascii="High Tower Text" w:eastAsiaTheme="majorEastAsia" w:hAnsi="High Tower Text" w:cs="Arial"/>
        </w:rPr>
        <w:t>.</w:t>
      </w:r>
    </w:p>
    <w:p w14:paraId="51960855"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A integração de rotinas saudáveis permite: Modelagem de Fenômenos - Utilizar funções cognitivas preservadas para modelar soluções em cenários complexos. A Investigação de Padrões - Explorar sequências lógicas para construir conceitos sem a interferência do "nevoeiro mental" da privação. O Uso de Ferramentas - Incorporar auxílios externos (softwares, planilhas) de maneira crítica, focando na interpretação dos dados e não apenas no cálculo automático.</w:t>
      </w:r>
    </w:p>
    <w:p w14:paraId="03CA895D" w14:textId="77777777" w:rsidR="00B00A06" w:rsidRPr="000B4988" w:rsidRDefault="00B00A06" w:rsidP="0022371A">
      <w:pPr>
        <w:spacing w:line="360" w:lineRule="auto"/>
        <w:ind w:right="57" w:firstLine="709"/>
        <w:rPr>
          <w:rStyle w:val="vkekvd"/>
          <w:rFonts w:ascii="High Tower Text" w:hAnsi="High Tower Text" w:cs="Arial"/>
          <w:shd w:val="clear" w:color="auto" w:fill="FFFFFF"/>
        </w:rPr>
      </w:pPr>
      <w:r w:rsidRPr="000B4988">
        <w:rPr>
          <w:rStyle w:val="n9q8lc"/>
          <w:rFonts w:ascii="High Tower Text" w:hAnsi="High Tower Text" w:cs="Arial"/>
          <w:shd w:val="clear" w:color="auto" w:fill="FFFFFF"/>
        </w:rPr>
        <w:t>Os Eixos do Conhecimento Neuro cognitivo</w:t>
      </w:r>
      <w:r w:rsidRPr="000B4988">
        <w:rPr>
          <w:rStyle w:val="n9q8lc"/>
          <w:rFonts w:ascii="High Tower Text" w:hAnsi="High Tower Text" w:cs="Arial"/>
        </w:rPr>
        <w:t> correspondem às dimensões e domínios estruturais pelos quais o cérebro humano capta, processa, armazena e aplica informações para interagir com o meio. Diferentes autores organizam esses domínios em eixos complementares, os quais englobam desde funções receptivas básicas até habilidades expressivas e de controle superior (funções executivas).</w:t>
      </w:r>
      <w:r w:rsidRPr="000B4988">
        <w:rPr>
          <w:rStyle w:val="vkekvd"/>
          <w:rFonts w:ascii="High Tower Text" w:hAnsi="High Tower Text" w:cs="Arial"/>
          <w:shd w:val="clear" w:color="auto" w:fill="FFFFFF"/>
        </w:rPr>
        <w:t> </w:t>
      </w:r>
    </w:p>
    <w:p w14:paraId="0C045828" w14:textId="77777777" w:rsidR="00B00A06" w:rsidRPr="000B4988" w:rsidRDefault="00B00A06" w:rsidP="0022371A">
      <w:pPr>
        <w:spacing w:line="360" w:lineRule="auto"/>
        <w:ind w:right="57" w:firstLine="709"/>
        <w:rPr>
          <w:rFonts w:ascii="High Tower Text" w:hAnsi="High Tower Text" w:cs="Arial"/>
          <w:shd w:val="clear" w:color="auto" w:fill="FFFFFF"/>
        </w:rPr>
      </w:pPr>
      <w:r w:rsidRPr="000B4988">
        <w:rPr>
          <w:rFonts w:ascii="High Tower Text" w:hAnsi="High Tower Text" w:cs="Arial"/>
          <w:shd w:val="clear" w:color="auto" w:fill="FFFFFF"/>
        </w:rPr>
        <w:t>O entendimento integrado dessas dimensões é crucial para áreas como a psicologia, neuropsicologia e a neuro educação.</w:t>
      </w:r>
      <w:r w:rsidRPr="000B4988">
        <w:rPr>
          <w:rStyle w:val="vkekvd"/>
          <w:rFonts w:ascii="High Tower Text" w:hAnsi="High Tower Text" w:cs="Arial"/>
          <w:shd w:val="clear" w:color="auto" w:fill="FFFFFF"/>
        </w:rPr>
        <w:t> </w:t>
      </w:r>
      <w:r w:rsidRPr="000B4988">
        <w:rPr>
          <w:rFonts w:ascii="High Tower Text" w:eastAsia="Times New Roman" w:hAnsi="High Tower Text" w:cs="Arial"/>
          <w:lang w:eastAsia="pt-BR"/>
        </w:rPr>
        <w:t xml:space="preserve">A literatura clássica da neuropsicologia, sistematizada por pioneiros como Muriel </w:t>
      </w:r>
      <w:proofErr w:type="spellStart"/>
      <w:r w:rsidRPr="000B4988">
        <w:rPr>
          <w:rFonts w:ascii="High Tower Text" w:eastAsia="Times New Roman" w:hAnsi="High Tower Text" w:cs="Arial"/>
          <w:lang w:eastAsia="pt-BR"/>
        </w:rPr>
        <w:t>Lezak</w:t>
      </w:r>
      <w:proofErr w:type="spellEnd"/>
      <w:r w:rsidRPr="000B4988">
        <w:rPr>
          <w:rFonts w:ascii="High Tower Text" w:eastAsia="Times New Roman" w:hAnsi="High Tower Text" w:cs="Arial"/>
          <w:lang w:eastAsia="pt-BR"/>
        </w:rPr>
        <w:t xml:space="preserve"> (2012), divide o funcionamento neuro cognitivo em quatro grandes eixos: Funções Receptivas (Entrada / Input) - Envolvem o recrutamento das habilidades de sensação, percepção auditiva, visual, tátil e a seleção de estímulos por meio da atenção.</w:t>
      </w:r>
      <w:r w:rsidRPr="000B4988">
        <w:rPr>
          <w:rFonts w:ascii="High Tower Text" w:hAnsi="High Tower Text" w:cs="Arial"/>
          <w:shd w:val="clear" w:color="auto" w:fill="FFFFFF"/>
        </w:rPr>
        <w:t xml:space="preserve"> </w:t>
      </w:r>
    </w:p>
    <w:p w14:paraId="1DB69FD2" w14:textId="77777777" w:rsidR="00B00A06" w:rsidRPr="000B4988" w:rsidRDefault="00B00A06" w:rsidP="0022371A">
      <w:pPr>
        <w:spacing w:line="360" w:lineRule="auto"/>
        <w:ind w:right="57" w:firstLine="709"/>
        <w:rPr>
          <w:rFonts w:ascii="High Tower Text" w:hAnsi="High Tower Text" w:cs="Arial"/>
          <w:shd w:val="clear" w:color="auto" w:fill="FFFFFF"/>
        </w:rPr>
      </w:pPr>
      <w:r w:rsidRPr="000B4988">
        <w:rPr>
          <w:rFonts w:ascii="High Tower Text" w:hAnsi="High Tower Text" w:cs="Arial"/>
          <w:shd w:val="clear" w:color="auto" w:fill="FFFFFF"/>
        </w:rPr>
        <w:t xml:space="preserve">A </w:t>
      </w:r>
      <w:r w:rsidRPr="000B4988">
        <w:rPr>
          <w:rFonts w:ascii="High Tower Text" w:eastAsia="Times New Roman" w:hAnsi="High Tower Text" w:cs="Arial"/>
          <w:lang w:eastAsia="pt-BR"/>
        </w:rPr>
        <w:t>Memória e Aprendizagem (Armazenamento) - Correspondem à capacidade de codificar, consolidar, reter e evocar informações de curto ou longo prazo. O Raciocínio e Pensamento (Processamento) - Compreendem a organização mental, a lógica, o processamento conceitual e as gnosias (reconhecimento).</w:t>
      </w:r>
      <w:r w:rsidRPr="000B4988">
        <w:rPr>
          <w:rFonts w:ascii="High Tower Text" w:hAnsi="High Tower Text" w:cs="Arial"/>
          <w:shd w:val="clear" w:color="auto" w:fill="FFFFFF"/>
        </w:rPr>
        <w:t xml:space="preserve"> As </w:t>
      </w:r>
      <w:r w:rsidRPr="000B4988">
        <w:rPr>
          <w:rFonts w:ascii="High Tower Text" w:eastAsia="Times New Roman" w:hAnsi="High Tower Text" w:cs="Arial"/>
          <w:lang w:eastAsia="pt-BR"/>
        </w:rPr>
        <w:t>Funções Expressivas (Saída / Output): Representam a externalização da atividade cognitiva por meio da linguagem, da fala, da escrita e das práxis (atividades motoras intencionais). </w:t>
      </w:r>
    </w:p>
    <w:p w14:paraId="021DF1FE" w14:textId="77777777" w:rsidR="00B00A06" w:rsidRPr="000B4988" w:rsidRDefault="00B00A06" w:rsidP="0022371A">
      <w:pPr>
        <w:spacing w:line="360" w:lineRule="auto"/>
        <w:ind w:right="57" w:firstLine="709"/>
        <w:rPr>
          <w:rFonts w:ascii="High Tower Text" w:hAnsi="High Tower Text" w:cs="Arial"/>
          <w:shd w:val="clear" w:color="auto" w:fill="FFFFFF"/>
        </w:rPr>
      </w:pPr>
      <w:r w:rsidRPr="000B4988">
        <w:rPr>
          <w:rFonts w:ascii="High Tower Text" w:eastAsia="Times New Roman" w:hAnsi="High Tower Text" w:cs="Arial"/>
          <w:lang w:eastAsia="pt-BR"/>
        </w:rPr>
        <w:t>No Eixo Regulador as funções executivas e córtex pré-frontal</w:t>
      </w:r>
      <w:r w:rsidRPr="000B4988">
        <w:rPr>
          <w:rFonts w:ascii="High Tower Text" w:hAnsi="High Tower Text" w:cs="Arial"/>
          <w:shd w:val="clear" w:color="auto" w:fill="FFFFFF"/>
        </w:rPr>
        <w:t xml:space="preserve"> - </w:t>
      </w:r>
      <w:r w:rsidRPr="000B4988">
        <w:rPr>
          <w:rFonts w:ascii="High Tower Text" w:eastAsia="Times New Roman" w:hAnsi="High Tower Text" w:cs="Arial"/>
          <w:lang w:eastAsia="pt-BR"/>
        </w:rPr>
        <w:t>agi de forma transversal a esses quatro eixos fundamentais, encontradas nas Funções Executivas sedeadas primordialmente no córtex pré-frontal, elas coordenam e monitoram as outras atividades cerebrais. Seus componentes básicos são:</w:t>
      </w:r>
    </w:p>
    <w:p w14:paraId="51D94150" w14:textId="1ECF474E" w:rsidR="00B00A06" w:rsidRPr="000B4988" w:rsidRDefault="00B00A06" w:rsidP="0022371A">
      <w:pPr>
        <w:shd w:val="clear" w:color="auto" w:fill="FFFFFF"/>
        <w:spacing w:line="360" w:lineRule="auto"/>
        <w:ind w:right="57" w:firstLine="709"/>
        <w:rPr>
          <w:rFonts w:ascii="High Tower Text" w:eastAsia="Times New Roman" w:hAnsi="High Tower Text" w:cs="Arial"/>
          <w:lang w:eastAsia="pt-BR"/>
        </w:rPr>
      </w:pPr>
      <w:r w:rsidRPr="000B4988">
        <w:rPr>
          <w:rFonts w:ascii="High Tower Text" w:eastAsia="Times New Roman" w:hAnsi="High Tower Text" w:cs="Arial"/>
          <w:lang w:eastAsia="pt-BR"/>
        </w:rPr>
        <w:lastRenderedPageBreak/>
        <w:t>Flexibilidade Cognitiva -Capacidade de mudar de estratégia quando as circunstâncias mudam. A Memória de Trabalho - Retenção temporária de dados manipulados em tempo real. O Controle Inibitório Habilidade de filtrar distrações e conter impulsos automáticos. </w:t>
      </w:r>
    </w:p>
    <w:p w14:paraId="16AB8211"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shd w:val="clear" w:color="auto" w:fill="FFFFFF"/>
        </w:rPr>
        <w:t xml:space="preserve">Para </w:t>
      </w:r>
      <w:proofErr w:type="spellStart"/>
      <w:r w:rsidRPr="000B4988">
        <w:rPr>
          <w:rFonts w:ascii="High Tower Text" w:hAnsi="High Tower Text" w:cs="Arial"/>
          <w:shd w:val="clear" w:color="auto" w:fill="FFFFFF"/>
        </w:rPr>
        <w:t>Lezak</w:t>
      </w:r>
      <w:proofErr w:type="spellEnd"/>
      <w:r w:rsidRPr="000B4988">
        <w:rPr>
          <w:rFonts w:ascii="High Tower Text" w:hAnsi="High Tower Text" w:cs="Arial"/>
          <w:shd w:val="clear" w:color="auto" w:fill="FFFFFF"/>
        </w:rPr>
        <w:t xml:space="preserve"> (2012) a avaliação e a reabilitação neuropsicológica são fundamentais para diagnosticar distúrbios cognitivos associados a problemas do sono (como insônia e apneia). O monitoramento cognitivo auxilia a verificar se intervenções médicas, como o uso de CPAP para apneia, estão, de fato, restaurando o desempenho cerebral.</w:t>
      </w:r>
      <w:r w:rsidRPr="000B4988">
        <w:rPr>
          <w:rFonts w:ascii="High Tower Text" w:hAnsi="High Tower Text" w:cs="Arial"/>
        </w:rPr>
        <w:t xml:space="preserve"> Essa integração entre biologia e comportamento é o caminho para evitar que o pensamento se restrinja à dedução superficial, transformando-o em uma ferramenta para a autonomia plena.</w:t>
      </w:r>
    </w:p>
    <w:p w14:paraId="4CA99526" w14:textId="43E94777" w:rsidR="00B00A06" w:rsidRPr="000B4988" w:rsidRDefault="0022371A" w:rsidP="0022371A">
      <w:pPr>
        <w:spacing w:before="100" w:beforeAutospacing="1" w:after="100" w:afterAutospacing="1"/>
        <w:ind w:right="-567"/>
        <w:rPr>
          <w:rFonts w:ascii="High Tower Text" w:hAnsi="High Tower Text" w:cs="Arial"/>
          <w:b/>
          <w:bCs/>
        </w:rPr>
      </w:pPr>
      <w:r w:rsidRPr="000B4988">
        <w:rPr>
          <w:rFonts w:ascii="High Tower Text" w:hAnsi="High Tower Text" w:cs="Arial"/>
          <w:b/>
          <w:bCs/>
        </w:rPr>
        <w:t>CONSIDERAÇÕES FINAIS</w:t>
      </w:r>
    </w:p>
    <w:p w14:paraId="20CBBDE1"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Os aprendizados reforçam que a adoção de uma higiene do sono rigorosa é de importância crítica e deve ser encarada como um pilar do desenvolvimento pessoal. O objetivo de demonstrar a indispensabilidade do sono foi alcançado através da fundamentação de seu papel na autonomia e na criticidade individual.</w:t>
      </w:r>
    </w:p>
    <w:p w14:paraId="434029DE"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O indivíduo que prioriza o descanso adquire o instrumental necessário para tomar decisões em tempo real e adaptar-se a novas demandas. O repouso fornece a lente crítica para a autoavaliação, capacitando o sujeito a identificar falhas em seu raciocínio. Hábitos saudáveis oferecem o ambiente dinâmico para a construção do saber, mitigando a passividade e a desmotivação.</w:t>
      </w:r>
    </w:p>
    <w:p w14:paraId="0F930E48" w14:textId="77777777" w:rsidR="00B00A06" w:rsidRPr="000B4988" w:rsidRDefault="00B00A06" w:rsidP="0022371A">
      <w:pPr>
        <w:spacing w:line="360" w:lineRule="auto"/>
        <w:ind w:right="57" w:firstLine="709"/>
        <w:rPr>
          <w:rFonts w:ascii="High Tower Text" w:hAnsi="High Tower Text" w:cs="Arial"/>
        </w:rPr>
      </w:pPr>
      <w:r w:rsidRPr="000B4988">
        <w:rPr>
          <w:rFonts w:ascii="High Tower Text" w:hAnsi="High Tower Text" w:cs="Arial"/>
        </w:rPr>
        <w:t>Reitera-se que o investimento no sono é um investimento na qualidade da vida intelectual. É urgente que as diretrizes de saúde sejam aplicadas com a profundidade necessária, garantindo que o desenvolvimento humano transcenda a teoria e se traduza em uma prática mais consciente, planejada e eficaz.</w:t>
      </w:r>
    </w:p>
    <w:p w14:paraId="17979176" w14:textId="77777777" w:rsidR="00B00A06" w:rsidRDefault="00B00A06" w:rsidP="0022371A">
      <w:pPr>
        <w:spacing w:line="360" w:lineRule="auto"/>
        <w:ind w:right="57" w:firstLine="709"/>
        <w:rPr>
          <w:rFonts w:ascii="High Tower Text" w:hAnsi="High Tower Text" w:cs="Arial"/>
        </w:rPr>
      </w:pPr>
      <w:r w:rsidRPr="000B4988">
        <w:rPr>
          <w:rFonts w:ascii="High Tower Text" w:eastAsia="Times New Roman" w:hAnsi="High Tower Text" w:cs="Arial"/>
          <w:lang w:eastAsia="pt-BR"/>
        </w:rPr>
        <w:t>Os dados extraídos foram agrupados por analogia conceitual e categorizados de acordo com os domínios neuropsicológicos mais afetados descritos na literatura. A análise foi realizada de forma descritiva e narrativa, confrontando as diferentes evidências neuropsicológicas para discutir os mecanismos vulneráveis e os poupados pela perda de sono.</w:t>
      </w:r>
      <w:r w:rsidRPr="000B4988">
        <w:rPr>
          <w:rFonts w:ascii="High Tower Text" w:hAnsi="High Tower Text" w:cs="Arial"/>
        </w:rPr>
        <w:t xml:space="preserve"> </w:t>
      </w:r>
    </w:p>
    <w:p w14:paraId="3E89BE67" w14:textId="77777777" w:rsidR="0022371A" w:rsidRDefault="0022371A" w:rsidP="0022371A">
      <w:pPr>
        <w:spacing w:line="360" w:lineRule="auto"/>
        <w:ind w:right="57" w:firstLine="709"/>
        <w:rPr>
          <w:rFonts w:ascii="High Tower Text" w:hAnsi="High Tower Text" w:cs="Arial"/>
        </w:rPr>
      </w:pPr>
    </w:p>
    <w:p w14:paraId="332119DA" w14:textId="77777777" w:rsidR="0022371A" w:rsidRDefault="0022371A" w:rsidP="0022371A">
      <w:pPr>
        <w:spacing w:line="360" w:lineRule="auto"/>
        <w:ind w:right="57" w:firstLine="709"/>
        <w:rPr>
          <w:rFonts w:ascii="High Tower Text" w:hAnsi="High Tower Text" w:cs="Arial"/>
        </w:rPr>
      </w:pPr>
    </w:p>
    <w:p w14:paraId="739CACEB" w14:textId="77777777" w:rsidR="0022371A" w:rsidRPr="000B4988" w:rsidRDefault="0022371A" w:rsidP="0022371A">
      <w:pPr>
        <w:spacing w:line="360" w:lineRule="auto"/>
        <w:ind w:right="57" w:firstLine="709"/>
        <w:rPr>
          <w:rFonts w:ascii="High Tower Text" w:hAnsi="High Tower Text" w:cs="Arial"/>
        </w:rPr>
      </w:pPr>
    </w:p>
    <w:p w14:paraId="15BA123E" w14:textId="77777777" w:rsidR="00B00A06" w:rsidRPr="000B4988" w:rsidRDefault="00B00A06" w:rsidP="0022371A">
      <w:pPr>
        <w:spacing w:before="100" w:beforeAutospacing="1" w:after="100" w:afterAutospacing="1"/>
        <w:ind w:right="-567"/>
        <w:rPr>
          <w:rFonts w:ascii="High Tower Text" w:hAnsi="High Tower Text" w:cs="Arial"/>
          <w:b/>
          <w:bCs/>
        </w:rPr>
      </w:pPr>
      <w:r w:rsidRPr="000B4988">
        <w:rPr>
          <w:rFonts w:ascii="High Tower Text" w:hAnsi="High Tower Text" w:cs="Arial"/>
          <w:b/>
          <w:bCs/>
        </w:rPr>
        <w:lastRenderedPageBreak/>
        <w:t>REFERÊNCIAS</w:t>
      </w:r>
    </w:p>
    <w:p w14:paraId="1E5A97E3" w14:textId="77777777" w:rsidR="00B00A06" w:rsidRPr="000B4988" w:rsidRDefault="00B00A06" w:rsidP="00187E78">
      <w:pPr>
        <w:pStyle w:val="z1qcye"/>
        <w:shd w:val="clear" w:color="auto" w:fill="FFFFFF"/>
        <w:spacing w:before="120" w:beforeAutospacing="0" w:after="240" w:afterAutospacing="0"/>
        <w:ind w:right="57"/>
        <w:jc w:val="both"/>
        <w:rPr>
          <w:rStyle w:val="n9q8lc"/>
          <w:rFonts w:ascii="High Tower Text" w:eastAsiaTheme="majorEastAsia" w:hAnsi="High Tower Text" w:cs="Arial"/>
        </w:rPr>
      </w:pPr>
      <w:r w:rsidRPr="000B4988">
        <w:rPr>
          <w:rStyle w:val="n9q8lc"/>
          <w:rFonts w:ascii="High Tower Text" w:eastAsiaTheme="majorEastAsia" w:hAnsi="High Tower Text" w:cs="Arial"/>
        </w:rPr>
        <w:t>ALMONDES, Katie Moraes de. </w:t>
      </w:r>
      <w:r w:rsidRPr="000B4988">
        <w:rPr>
          <w:rStyle w:val="n9q8lc"/>
          <w:rFonts w:ascii="High Tower Text" w:eastAsiaTheme="majorEastAsia" w:hAnsi="High Tower Text" w:cs="Arial"/>
          <w:b/>
          <w:bCs/>
        </w:rPr>
        <w:t>Neuropsicologia do Sono: aspectos teóricos e clínicos.</w:t>
      </w:r>
      <w:r w:rsidRPr="000B4988">
        <w:rPr>
          <w:rStyle w:val="n9q8lc"/>
          <w:rFonts w:ascii="High Tower Text" w:eastAsiaTheme="majorEastAsia" w:hAnsi="High Tower Text" w:cs="Arial"/>
        </w:rPr>
        <w:t xml:space="preserve"> São Paulo: </w:t>
      </w:r>
      <w:proofErr w:type="spellStart"/>
      <w:r w:rsidRPr="000B4988">
        <w:rPr>
          <w:rStyle w:val="n9q8lc"/>
          <w:rFonts w:ascii="High Tower Text" w:eastAsiaTheme="majorEastAsia" w:hAnsi="High Tower Text" w:cs="Arial"/>
        </w:rPr>
        <w:t>Booktoy</w:t>
      </w:r>
      <w:proofErr w:type="spellEnd"/>
      <w:r w:rsidRPr="000B4988">
        <w:rPr>
          <w:rStyle w:val="n9q8lc"/>
          <w:rFonts w:ascii="High Tower Text" w:eastAsiaTheme="majorEastAsia" w:hAnsi="High Tower Text" w:cs="Arial"/>
        </w:rPr>
        <w:t>, 2017. (</w:t>
      </w:r>
      <w:proofErr w:type="spellStart"/>
      <w:r w:rsidRPr="000B4988">
        <w:rPr>
          <w:rFonts w:ascii="High Tower Text" w:hAnsi="High Tower Text"/>
        </w:rPr>
        <w:fldChar w:fldCharType="begin"/>
      </w:r>
      <w:r w:rsidRPr="000B4988">
        <w:rPr>
          <w:rFonts w:ascii="High Tower Text" w:hAnsi="High Tower Text" w:cs="Arial"/>
        </w:rPr>
        <w:instrText xml:space="preserve"> HYPERLINK "https://www.booktoy.com.br/index.php?route=product/product&amp;product_id=9775" \t "_blank" </w:instrText>
      </w:r>
      <w:r w:rsidRPr="000B4988">
        <w:rPr>
          <w:rFonts w:ascii="High Tower Text" w:hAnsi="High Tower Text"/>
        </w:rPr>
      </w:r>
      <w:r w:rsidRPr="000B4988">
        <w:rPr>
          <w:rFonts w:ascii="High Tower Text" w:hAnsi="High Tower Text"/>
        </w:rPr>
        <w:fldChar w:fldCharType="separate"/>
      </w:r>
      <w:r w:rsidRPr="000B4988">
        <w:rPr>
          <w:rStyle w:val="n9q8lc"/>
          <w:rFonts w:ascii="High Tower Text" w:eastAsiaTheme="majorEastAsia" w:hAnsi="High Tower Text" w:cs="Arial"/>
          <w:u w:val="single"/>
        </w:rPr>
        <w:t>Booktoy</w:t>
      </w:r>
      <w:proofErr w:type="spellEnd"/>
      <w:r w:rsidRPr="000B4988">
        <w:rPr>
          <w:rStyle w:val="n9q8lc"/>
          <w:rFonts w:ascii="High Tower Text" w:eastAsiaTheme="majorEastAsia" w:hAnsi="High Tower Text" w:cs="Arial"/>
          <w:u w:val="single"/>
        </w:rPr>
        <w:fldChar w:fldCharType="end"/>
      </w:r>
      <w:r w:rsidRPr="000B4988">
        <w:rPr>
          <w:rStyle w:val="n9q8lc"/>
          <w:rFonts w:ascii="High Tower Text" w:eastAsiaTheme="majorEastAsia" w:hAnsi="High Tower Text" w:cs="Arial"/>
        </w:rPr>
        <w:t>)</w:t>
      </w:r>
    </w:p>
    <w:p w14:paraId="14819E42" w14:textId="77777777" w:rsidR="00B00A06" w:rsidRPr="000B4988" w:rsidRDefault="00B00A06" w:rsidP="00187E78">
      <w:pPr>
        <w:pStyle w:val="z1qcye"/>
        <w:shd w:val="clear" w:color="auto" w:fill="FFFFFF"/>
        <w:spacing w:before="120" w:beforeAutospacing="0" w:after="240" w:afterAutospacing="0"/>
        <w:ind w:right="57"/>
        <w:jc w:val="both"/>
        <w:rPr>
          <w:rStyle w:val="n9q8lc"/>
          <w:rFonts w:ascii="High Tower Text" w:eastAsiaTheme="majorEastAsia" w:hAnsi="High Tower Text" w:cs="Arial"/>
        </w:rPr>
      </w:pPr>
      <w:proofErr w:type="spellStart"/>
      <w:r w:rsidRPr="000B4988">
        <w:rPr>
          <w:rStyle w:val="Forte"/>
          <w:rFonts w:ascii="High Tower Text" w:eastAsiaTheme="majorEastAsia" w:hAnsi="High Tower Text" w:cs="Arial"/>
          <w:b w:val="0"/>
          <w:bCs w:val="0"/>
        </w:rPr>
        <w:t>Alhola</w:t>
      </w:r>
      <w:proofErr w:type="spellEnd"/>
      <w:r w:rsidRPr="000B4988">
        <w:rPr>
          <w:rStyle w:val="Forte"/>
          <w:rFonts w:ascii="High Tower Text" w:eastAsiaTheme="majorEastAsia" w:hAnsi="High Tower Text" w:cs="Arial"/>
          <w:b w:val="0"/>
          <w:bCs w:val="0"/>
        </w:rPr>
        <w:t>, P., &amp; Polo-</w:t>
      </w:r>
      <w:proofErr w:type="spellStart"/>
      <w:r w:rsidRPr="000B4988">
        <w:rPr>
          <w:rStyle w:val="Forte"/>
          <w:rFonts w:ascii="High Tower Text" w:eastAsiaTheme="majorEastAsia" w:hAnsi="High Tower Text" w:cs="Arial"/>
          <w:b w:val="0"/>
          <w:bCs w:val="0"/>
        </w:rPr>
        <w:t>Kantola</w:t>
      </w:r>
      <w:proofErr w:type="spellEnd"/>
      <w:r w:rsidRPr="000B4988">
        <w:rPr>
          <w:rStyle w:val="Forte"/>
          <w:rFonts w:ascii="High Tower Text" w:eastAsiaTheme="majorEastAsia" w:hAnsi="High Tower Text" w:cs="Arial"/>
          <w:b w:val="0"/>
          <w:bCs w:val="0"/>
        </w:rPr>
        <w:t>, P. (2007).</w:t>
      </w:r>
      <w:r w:rsidRPr="000B4988">
        <w:rPr>
          <w:rFonts w:ascii="High Tower Text" w:hAnsi="High Tower Text" w:cs="Arial"/>
        </w:rPr>
        <w:t xml:space="preserve"> </w:t>
      </w:r>
      <w:proofErr w:type="spellStart"/>
      <w:r w:rsidRPr="000B4988">
        <w:rPr>
          <w:rFonts w:ascii="High Tower Text" w:hAnsi="High Tower Text" w:cs="Arial"/>
          <w:b/>
          <w:bCs/>
        </w:rPr>
        <w:t>Sleep</w:t>
      </w:r>
      <w:proofErr w:type="spellEnd"/>
      <w:r w:rsidRPr="000B4988">
        <w:rPr>
          <w:rFonts w:ascii="High Tower Text" w:hAnsi="High Tower Text" w:cs="Arial"/>
          <w:b/>
          <w:bCs/>
        </w:rPr>
        <w:t xml:space="preserve"> </w:t>
      </w:r>
      <w:proofErr w:type="spellStart"/>
      <w:r w:rsidRPr="000B4988">
        <w:rPr>
          <w:rFonts w:ascii="High Tower Text" w:hAnsi="High Tower Text" w:cs="Arial"/>
          <w:b/>
          <w:bCs/>
        </w:rPr>
        <w:t>deprivation</w:t>
      </w:r>
      <w:proofErr w:type="spellEnd"/>
      <w:r w:rsidRPr="000B4988">
        <w:rPr>
          <w:rFonts w:ascii="High Tower Text" w:hAnsi="High Tower Text" w:cs="Arial"/>
          <w:b/>
          <w:bCs/>
        </w:rPr>
        <w:t xml:space="preserve">: </w:t>
      </w:r>
      <w:proofErr w:type="spellStart"/>
      <w:r w:rsidRPr="000B4988">
        <w:rPr>
          <w:rFonts w:ascii="High Tower Text" w:hAnsi="High Tower Text" w:cs="Arial"/>
          <w:b/>
          <w:bCs/>
        </w:rPr>
        <w:t>Impact</w:t>
      </w:r>
      <w:proofErr w:type="spellEnd"/>
      <w:r w:rsidRPr="000B4988">
        <w:rPr>
          <w:rFonts w:ascii="High Tower Text" w:hAnsi="High Tower Text" w:cs="Arial"/>
          <w:b/>
          <w:bCs/>
        </w:rPr>
        <w:t xml:space="preserve"> </w:t>
      </w:r>
      <w:proofErr w:type="spellStart"/>
      <w:r w:rsidRPr="000B4988">
        <w:rPr>
          <w:rFonts w:ascii="High Tower Text" w:hAnsi="High Tower Text" w:cs="Arial"/>
          <w:b/>
          <w:bCs/>
        </w:rPr>
        <w:t>on</w:t>
      </w:r>
      <w:proofErr w:type="spellEnd"/>
      <w:r w:rsidRPr="000B4988">
        <w:rPr>
          <w:rFonts w:ascii="High Tower Text" w:hAnsi="High Tower Text" w:cs="Arial"/>
          <w:b/>
          <w:bCs/>
        </w:rPr>
        <w:t xml:space="preserve"> </w:t>
      </w:r>
      <w:proofErr w:type="spellStart"/>
      <w:r w:rsidRPr="000B4988">
        <w:rPr>
          <w:rFonts w:ascii="High Tower Text" w:hAnsi="High Tower Text" w:cs="Arial"/>
          <w:b/>
          <w:bCs/>
        </w:rPr>
        <w:t>cognitive</w:t>
      </w:r>
      <w:proofErr w:type="spellEnd"/>
      <w:r w:rsidRPr="000B4988">
        <w:rPr>
          <w:rFonts w:ascii="High Tower Text" w:hAnsi="High Tower Text" w:cs="Arial"/>
          <w:b/>
          <w:bCs/>
        </w:rPr>
        <w:t xml:space="preserve"> performance. </w:t>
      </w:r>
      <w:proofErr w:type="spellStart"/>
      <w:r w:rsidRPr="000B4988">
        <w:rPr>
          <w:rStyle w:val="nfase"/>
          <w:rFonts w:ascii="High Tower Text" w:eastAsiaTheme="majorEastAsia" w:hAnsi="High Tower Text" w:cs="Arial"/>
          <w:b/>
          <w:bCs/>
        </w:rPr>
        <w:t>Neuropsychiatric</w:t>
      </w:r>
      <w:proofErr w:type="spellEnd"/>
      <w:r w:rsidRPr="000B4988">
        <w:rPr>
          <w:rStyle w:val="nfase"/>
          <w:rFonts w:ascii="High Tower Text" w:eastAsiaTheme="majorEastAsia" w:hAnsi="High Tower Text" w:cs="Arial"/>
          <w:b/>
          <w:bCs/>
        </w:rPr>
        <w:t xml:space="preserve"> </w:t>
      </w:r>
      <w:proofErr w:type="spellStart"/>
      <w:r w:rsidRPr="000B4988">
        <w:rPr>
          <w:rStyle w:val="nfase"/>
          <w:rFonts w:ascii="High Tower Text" w:eastAsiaTheme="majorEastAsia" w:hAnsi="High Tower Text" w:cs="Arial"/>
          <w:b/>
          <w:bCs/>
        </w:rPr>
        <w:t>Disease</w:t>
      </w:r>
      <w:proofErr w:type="spellEnd"/>
      <w:r w:rsidRPr="000B4988">
        <w:rPr>
          <w:rStyle w:val="nfase"/>
          <w:rFonts w:ascii="High Tower Text" w:eastAsiaTheme="majorEastAsia" w:hAnsi="High Tower Text" w:cs="Arial"/>
          <w:b/>
          <w:bCs/>
        </w:rPr>
        <w:t xml:space="preserve"> </w:t>
      </w:r>
      <w:proofErr w:type="spellStart"/>
      <w:r w:rsidRPr="000B4988">
        <w:rPr>
          <w:rStyle w:val="nfase"/>
          <w:rFonts w:ascii="High Tower Text" w:eastAsiaTheme="majorEastAsia" w:hAnsi="High Tower Text" w:cs="Arial"/>
          <w:b/>
          <w:bCs/>
        </w:rPr>
        <w:t>and</w:t>
      </w:r>
      <w:proofErr w:type="spellEnd"/>
      <w:r w:rsidRPr="000B4988">
        <w:rPr>
          <w:rStyle w:val="nfase"/>
          <w:rFonts w:ascii="High Tower Text" w:eastAsiaTheme="majorEastAsia" w:hAnsi="High Tower Text" w:cs="Arial"/>
          <w:b/>
          <w:bCs/>
        </w:rPr>
        <w:t xml:space="preserve"> </w:t>
      </w:r>
      <w:proofErr w:type="spellStart"/>
      <w:r w:rsidRPr="000B4988">
        <w:rPr>
          <w:rStyle w:val="nfase"/>
          <w:rFonts w:ascii="High Tower Text" w:eastAsiaTheme="majorEastAsia" w:hAnsi="High Tower Text" w:cs="Arial"/>
          <w:b/>
          <w:bCs/>
        </w:rPr>
        <w:t>Treatment</w:t>
      </w:r>
      <w:proofErr w:type="spellEnd"/>
      <w:r w:rsidRPr="000B4988">
        <w:rPr>
          <w:rFonts w:ascii="High Tower Text" w:hAnsi="High Tower Text" w:cs="Arial"/>
          <w:b/>
          <w:bCs/>
        </w:rPr>
        <w:t>,</w:t>
      </w:r>
      <w:r w:rsidRPr="000B4988">
        <w:rPr>
          <w:rFonts w:ascii="High Tower Text" w:hAnsi="High Tower Text" w:cs="Arial"/>
        </w:rPr>
        <w:t xml:space="preserve"> 3(5), 553–567. </w:t>
      </w:r>
      <w:hyperlink r:id="rId8" w:tgtFrame="_blank" w:history="1">
        <w:proofErr w:type="spellStart"/>
        <w:r w:rsidRPr="000B4988">
          <w:rPr>
            <w:rStyle w:val="Hiperligao"/>
            <w:rFonts w:ascii="High Tower Text" w:eastAsiaTheme="majorEastAsia" w:hAnsi="High Tower Text" w:cs="Arial"/>
            <w:color w:val="auto"/>
          </w:rPr>
          <w:t>PubMed</w:t>
        </w:r>
        <w:proofErr w:type="spellEnd"/>
        <w:r w:rsidRPr="000B4988">
          <w:rPr>
            <w:rStyle w:val="Hiperligao"/>
            <w:rFonts w:ascii="High Tower Text" w:eastAsiaTheme="majorEastAsia" w:hAnsi="High Tower Text" w:cs="Arial"/>
            <w:color w:val="auto"/>
          </w:rPr>
          <w:t xml:space="preserve"> Central (PMC)</w:t>
        </w:r>
      </w:hyperlink>
      <w:r w:rsidRPr="000B4988">
        <w:rPr>
          <w:rFonts w:ascii="High Tower Text" w:hAnsi="High Tower Text" w:cs="Arial"/>
        </w:rPr>
        <w:t>.</w:t>
      </w:r>
    </w:p>
    <w:p w14:paraId="4BA105B2"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n9q8lc"/>
          <w:rFonts w:ascii="High Tower Text" w:eastAsiaTheme="majorEastAsia" w:hAnsi="High Tower Text" w:cs="Arial"/>
        </w:rPr>
        <w:t>ANDRADE, V. M. et al. </w:t>
      </w:r>
      <w:r w:rsidRPr="000B4988">
        <w:rPr>
          <w:rStyle w:val="n9q8lc"/>
          <w:rFonts w:ascii="High Tower Text" w:eastAsiaTheme="majorEastAsia" w:hAnsi="High Tower Text" w:cs="Arial"/>
          <w:b/>
          <w:bCs/>
        </w:rPr>
        <w:t>Neuropsicologia Hoje.</w:t>
      </w:r>
      <w:r w:rsidRPr="000B4988">
        <w:rPr>
          <w:rStyle w:val="n9q8lc"/>
          <w:rFonts w:ascii="High Tower Text" w:eastAsiaTheme="majorEastAsia" w:hAnsi="High Tower Text" w:cs="Arial"/>
        </w:rPr>
        <w:t xml:space="preserve"> 2ª ed. Porto Alegre: Artmed, 2018.</w:t>
      </w:r>
    </w:p>
    <w:p w14:paraId="7B644E95" w14:textId="77777777" w:rsidR="00B00A06" w:rsidRPr="000B4988" w:rsidRDefault="00B00A06" w:rsidP="00187E78">
      <w:pPr>
        <w:spacing w:before="120" w:after="240"/>
        <w:ind w:right="57"/>
        <w:rPr>
          <w:rFonts w:ascii="High Tower Text" w:hAnsi="High Tower Text" w:cs="Arial"/>
        </w:rPr>
      </w:pPr>
      <w:r w:rsidRPr="000B4988">
        <w:rPr>
          <w:rFonts w:ascii="High Tower Text" w:hAnsi="High Tower Text" w:cs="Arial"/>
        </w:rPr>
        <w:t xml:space="preserve">BRASIL. Ministério da Saúde. </w:t>
      </w:r>
      <w:r w:rsidRPr="000B4988">
        <w:rPr>
          <w:rFonts w:ascii="High Tower Text" w:hAnsi="High Tower Text" w:cs="Arial"/>
          <w:b/>
          <w:bCs/>
        </w:rPr>
        <w:t>Diretrizes para a Higiene do Sono</w:t>
      </w:r>
      <w:r w:rsidRPr="000B4988">
        <w:rPr>
          <w:rFonts w:ascii="High Tower Text" w:hAnsi="High Tower Text" w:cs="Arial"/>
        </w:rPr>
        <w:t>. Brasília, DF: MS, 2018.</w:t>
      </w:r>
    </w:p>
    <w:p w14:paraId="5227B0ED" w14:textId="77777777" w:rsidR="00B00A06" w:rsidRPr="000B4988" w:rsidRDefault="00B00A06" w:rsidP="00187E78">
      <w:pPr>
        <w:spacing w:before="120" w:after="240"/>
        <w:ind w:right="57"/>
        <w:rPr>
          <w:rStyle w:val="t286pc"/>
          <w:rFonts w:ascii="High Tower Text" w:hAnsi="High Tower Text" w:cs="Arial"/>
        </w:rPr>
      </w:pPr>
      <w:r w:rsidRPr="000B4988">
        <w:rPr>
          <w:rStyle w:val="Forte"/>
          <w:rFonts w:ascii="High Tower Text" w:hAnsi="High Tower Text" w:cs="Arial"/>
          <w:b w:val="0"/>
          <w:bCs w:val="0"/>
        </w:rPr>
        <w:t>BRASIL.</w:t>
      </w:r>
      <w:r w:rsidRPr="000B4988">
        <w:rPr>
          <w:rStyle w:val="t286pc"/>
          <w:rFonts w:ascii="High Tower Text" w:hAnsi="High Tower Text" w:cs="Arial"/>
        </w:rPr>
        <w:t> Ministério da Educação (MEC). </w:t>
      </w:r>
      <w:r w:rsidRPr="000B4988">
        <w:rPr>
          <w:rStyle w:val="nfase"/>
          <w:rFonts w:ascii="High Tower Text" w:hAnsi="High Tower Text" w:cs="Arial"/>
          <w:b/>
          <w:bCs/>
          <w:i w:val="0"/>
          <w:iCs w:val="0"/>
        </w:rPr>
        <w:t>Base Nacional Comum Curricular (BNCC).</w:t>
      </w:r>
      <w:r w:rsidRPr="000B4988">
        <w:rPr>
          <w:rStyle w:val="t286pc"/>
          <w:rFonts w:ascii="High Tower Text" w:hAnsi="High Tower Text" w:cs="Arial"/>
        </w:rPr>
        <w:t> Brasília, 2018. Disponível em: </w:t>
      </w:r>
      <w:hyperlink r:id="rId9" w:tgtFrame="_blank" w:history="1">
        <w:r w:rsidRPr="000B4988">
          <w:rPr>
            <w:rStyle w:val="Hiperligao"/>
            <w:rFonts w:ascii="High Tower Text" w:hAnsi="High Tower Text" w:cs="Arial"/>
            <w:color w:val="auto"/>
          </w:rPr>
          <w:t>BNCC</w:t>
        </w:r>
      </w:hyperlink>
      <w:r w:rsidRPr="000B4988">
        <w:rPr>
          <w:rStyle w:val="t286pc"/>
          <w:rFonts w:ascii="High Tower Text" w:hAnsi="High Tower Text" w:cs="Arial"/>
        </w:rPr>
        <w:t>.</w:t>
      </w:r>
    </w:p>
    <w:p w14:paraId="57BB453E" w14:textId="77777777" w:rsidR="00B00A06" w:rsidRPr="000B4988" w:rsidRDefault="00B00A06" w:rsidP="00187E78">
      <w:pPr>
        <w:spacing w:before="120" w:after="240"/>
        <w:ind w:right="57"/>
        <w:rPr>
          <w:rFonts w:ascii="High Tower Text" w:hAnsi="High Tower Text" w:cs="Arial"/>
        </w:rPr>
      </w:pPr>
      <w:r w:rsidRPr="000B4988">
        <w:rPr>
          <w:rStyle w:val="Forte"/>
          <w:rFonts w:ascii="High Tower Text" w:hAnsi="High Tower Text" w:cs="Arial"/>
          <w:b w:val="0"/>
          <w:bCs w:val="0"/>
        </w:rPr>
        <w:t>BRASIL.</w:t>
      </w:r>
      <w:r w:rsidRPr="000B4988">
        <w:rPr>
          <w:rStyle w:val="t286pc"/>
          <w:rFonts w:ascii="High Tower Text" w:hAnsi="High Tower Text" w:cs="Arial"/>
        </w:rPr>
        <w:t> Ministério da Educação (MEC). </w:t>
      </w:r>
      <w:r w:rsidRPr="000B4988">
        <w:rPr>
          <w:rStyle w:val="nfase"/>
          <w:rFonts w:ascii="High Tower Text" w:hAnsi="High Tower Text" w:cs="Arial"/>
          <w:b/>
          <w:bCs/>
          <w:i w:val="0"/>
          <w:iCs w:val="0"/>
        </w:rPr>
        <w:t>Temas Contemporâneos Transversais na BNCC.</w:t>
      </w:r>
      <w:r w:rsidRPr="000B4988">
        <w:rPr>
          <w:rStyle w:val="t286pc"/>
          <w:rFonts w:ascii="High Tower Text" w:hAnsi="High Tower Text" w:cs="Arial"/>
        </w:rPr>
        <w:t> Brasília, 2018. Disponível em: </w:t>
      </w:r>
      <w:hyperlink r:id="rId10" w:tgtFrame="_blank" w:history="1">
        <w:r w:rsidRPr="000B4988">
          <w:rPr>
            <w:rStyle w:val="Hiperligao"/>
            <w:rFonts w:ascii="High Tower Text" w:hAnsi="High Tower Text" w:cs="Arial"/>
            <w:color w:val="auto"/>
          </w:rPr>
          <w:t xml:space="preserve">Guia de Práticas </w:t>
        </w:r>
        <w:proofErr w:type="spellStart"/>
        <w:r w:rsidRPr="000B4988">
          <w:rPr>
            <w:rStyle w:val="Hiperligao"/>
            <w:rFonts w:ascii="High Tower Text" w:hAnsi="High Tower Text" w:cs="Arial"/>
            <w:color w:val="auto"/>
          </w:rPr>
          <w:t>TCTs</w:t>
        </w:r>
        <w:proofErr w:type="spellEnd"/>
      </w:hyperlink>
      <w:r w:rsidRPr="000B4988">
        <w:rPr>
          <w:rStyle w:val="t286pc"/>
          <w:rFonts w:ascii="High Tower Text" w:hAnsi="High Tower Text" w:cs="Arial"/>
        </w:rPr>
        <w:t>.</w:t>
      </w:r>
    </w:p>
    <w:p w14:paraId="465C50DC" w14:textId="77777777" w:rsidR="00B00A06" w:rsidRPr="000B4988" w:rsidRDefault="00B00A06" w:rsidP="00187E78">
      <w:pPr>
        <w:spacing w:before="120" w:after="240"/>
        <w:ind w:right="57"/>
        <w:rPr>
          <w:rFonts w:ascii="High Tower Text" w:hAnsi="High Tower Text" w:cs="Arial"/>
        </w:rPr>
      </w:pPr>
      <w:r w:rsidRPr="000B4988">
        <w:rPr>
          <w:rFonts w:ascii="High Tower Text" w:hAnsi="High Tower Text" w:cs="Arial"/>
        </w:rPr>
        <w:t xml:space="preserve">D’AMBRÓSIO, U.; BORBA, M. C. </w:t>
      </w:r>
      <w:r w:rsidRPr="000B4988">
        <w:rPr>
          <w:rFonts w:ascii="High Tower Text" w:hAnsi="High Tower Text" w:cs="Arial"/>
          <w:b/>
          <w:bCs/>
        </w:rPr>
        <w:t>Educação e Cognição: teoria e prática</w:t>
      </w:r>
      <w:r w:rsidRPr="000B4988">
        <w:rPr>
          <w:rFonts w:ascii="High Tower Text" w:hAnsi="High Tower Text" w:cs="Arial"/>
        </w:rPr>
        <w:t>. São Paulo: Cortez, 2015.</w:t>
      </w:r>
    </w:p>
    <w:p w14:paraId="5E96F2FE"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n9q8lc"/>
          <w:rFonts w:ascii="High Tower Text" w:eastAsiaTheme="majorEastAsia" w:hAnsi="High Tower Text" w:cs="Arial"/>
        </w:rPr>
        <w:t>GAZZANIGA, M. S.; IVRY, R. B.; MANGUN, G. R. </w:t>
      </w:r>
      <w:proofErr w:type="spellStart"/>
      <w:r w:rsidRPr="000B4988">
        <w:rPr>
          <w:rStyle w:val="n9q8lc"/>
          <w:rFonts w:ascii="High Tower Text" w:eastAsiaTheme="majorEastAsia" w:hAnsi="High Tower Text" w:cs="Arial"/>
          <w:b/>
          <w:bCs/>
        </w:rPr>
        <w:t>Cognitive</w:t>
      </w:r>
      <w:proofErr w:type="spellEnd"/>
      <w:r w:rsidRPr="000B4988">
        <w:rPr>
          <w:rStyle w:val="n9q8lc"/>
          <w:rFonts w:ascii="High Tower Text" w:eastAsiaTheme="majorEastAsia" w:hAnsi="High Tower Text" w:cs="Arial"/>
          <w:b/>
          <w:bCs/>
        </w:rPr>
        <w:t xml:space="preserve"> </w:t>
      </w:r>
      <w:proofErr w:type="spellStart"/>
      <w:r w:rsidRPr="000B4988">
        <w:rPr>
          <w:rStyle w:val="n9q8lc"/>
          <w:rFonts w:ascii="High Tower Text" w:eastAsiaTheme="majorEastAsia" w:hAnsi="High Tower Text" w:cs="Arial"/>
          <w:b/>
          <w:bCs/>
        </w:rPr>
        <w:t>Neuroscience</w:t>
      </w:r>
      <w:proofErr w:type="spellEnd"/>
      <w:r w:rsidRPr="000B4988">
        <w:rPr>
          <w:rStyle w:val="n9q8lc"/>
          <w:rFonts w:ascii="High Tower Text" w:eastAsiaTheme="majorEastAsia" w:hAnsi="High Tower Text" w:cs="Arial"/>
          <w:b/>
          <w:bCs/>
        </w:rPr>
        <w:t xml:space="preserve">: The </w:t>
      </w:r>
      <w:proofErr w:type="spellStart"/>
      <w:r w:rsidRPr="000B4988">
        <w:rPr>
          <w:rStyle w:val="n9q8lc"/>
          <w:rFonts w:ascii="High Tower Text" w:eastAsiaTheme="majorEastAsia" w:hAnsi="High Tower Text" w:cs="Arial"/>
          <w:b/>
          <w:bCs/>
        </w:rPr>
        <w:t>Biology</w:t>
      </w:r>
      <w:proofErr w:type="spellEnd"/>
      <w:r w:rsidRPr="000B4988">
        <w:rPr>
          <w:rStyle w:val="n9q8lc"/>
          <w:rFonts w:ascii="High Tower Text" w:eastAsiaTheme="majorEastAsia" w:hAnsi="High Tower Text" w:cs="Arial"/>
          <w:b/>
          <w:bCs/>
        </w:rPr>
        <w:t xml:space="preserve"> </w:t>
      </w:r>
      <w:proofErr w:type="spellStart"/>
      <w:r w:rsidRPr="000B4988">
        <w:rPr>
          <w:rStyle w:val="n9q8lc"/>
          <w:rFonts w:ascii="High Tower Text" w:eastAsiaTheme="majorEastAsia" w:hAnsi="High Tower Text" w:cs="Arial"/>
          <w:b/>
          <w:bCs/>
        </w:rPr>
        <w:t>of</w:t>
      </w:r>
      <w:proofErr w:type="spellEnd"/>
      <w:r w:rsidRPr="000B4988">
        <w:rPr>
          <w:rStyle w:val="n9q8lc"/>
          <w:rFonts w:ascii="High Tower Text" w:eastAsiaTheme="majorEastAsia" w:hAnsi="High Tower Text" w:cs="Arial"/>
          <w:b/>
          <w:bCs/>
        </w:rPr>
        <w:t xml:space="preserve"> </w:t>
      </w:r>
      <w:proofErr w:type="spellStart"/>
      <w:r w:rsidRPr="000B4988">
        <w:rPr>
          <w:rStyle w:val="n9q8lc"/>
          <w:rFonts w:ascii="High Tower Text" w:eastAsiaTheme="majorEastAsia" w:hAnsi="High Tower Text" w:cs="Arial"/>
          <w:b/>
          <w:bCs/>
        </w:rPr>
        <w:t>the</w:t>
      </w:r>
      <w:proofErr w:type="spellEnd"/>
      <w:r w:rsidRPr="000B4988">
        <w:rPr>
          <w:rStyle w:val="n9q8lc"/>
          <w:rFonts w:ascii="High Tower Text" w:eastAsiaTheme="majorEastAsia" w:hAnsi="High Tower Text" w:cs="Arial"/>
          <w:b/>
          <w:bCs/>
        </w:rPr>
        <w:t xml:space="preserve"> Mind.</w:t>
      </w:r>
      <w:r w:rsidRPr="000B4988">
        <w:rPr>
          <w:rStyle w:val="n9q8lc"/>
          <w:rFonts w:ascii="High Tower Text" w:eastAsiaTheme="majorEastAsia" w:hAnsi="High Tower Text" w:cs="Arial"/>
        </w:rPr>
        <w:t xml:space="preserve"> 5ª ed. Nova York: W. W. Norton, 2018.</w:t>
      </w:r>
    </w:p>
    <w:p w14:paraId="5FF4E9C4"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Forte"/>
          <w:rFonts w:ascii="High Tower Text" w:eastAsiaTheme="majorEastAsia" w:hAnsi="High Tower Text" w:cs="Arial"/>
          <w:b w:val="0"/>
          <w:bCs w:val="0"/>
        </w:rPr>
        <w:t>GAZZANIGA, Michael S.; IVRY, Richard B.; MANGUN, George R.</w:t>
      </w:r>
      <w:r w:rsidRPr="000B4988">
        <w:rPr>
          <w:rStyle w:val="t286pc"/>
          <w:rFonts w:ascii="High Tower Text" w:eastAsiaTheme="majorEastAsia" w:hAnsi="High Tower Text" w:cs="Arial"/>
        </w:rPr>
        <w:t> </w:t>
      </w:r>
      <w:r w:rsidRPr="000B4988">
        <w:rPr>
          <w:rStyle w:val="nfase"/>
          <w:rFonts w:ascii="High Tower Text" w:eastAsiaTheme="majorEastAsia" w:hAnsi="High Tower Text" w:cs="Arial"/>
          <w:b/>
          <w:bCs/>
          <w:i w:val="0"/>
          <w:iCs w:val="0"/>
        </w:rPr>
        <w:t>Neurociência Cognitiva: a biologia da mente</w:t>
      </w:r>
      <w:r w:rsidRPr="000B4988">
        <w:rPr>
          <w:rStyle w:val="t286pc"/>
          <w:rFonts w:ascii="High Tower Text" w:eastAsiaTheme="majorEastAsia" w:hAnsi="High Tower Text" w:cs="Arial"/>
          <w:b/>
          <w:bCs/>
        </w:rPr>
        <w:t>. 5. ed.</w:t>
      </w:r>
      <w:r w:rsidRPr="000B4988">
        <w:rPr>
          <w:rStyle w:val="t286pc"/>
          <w:rFonts w:ascii="High Tower Text" w:eastAsiaTheme="majorEastAsia" w:hAnsi="High Tower Text" w:cs="Arial"/>
        </w:rPr>
        <w:t xml:space="preserve"> Porto Alegre: Artmed, 2021.</w:t>
      </w:r>
    </w:p>
    <w:p w14:paraId="51B8E8D5"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n9q8lc"/>
          <w:rFonts w:ascii="High Tower Text" w:eastAsiaTheme="majorEastAsia" w:hAnsi="High Tower Text" w:cs="Arial"/>
        </w:rPr>
        <w:t>KANDEL, E. R. et al. </w:t>
      </w:r>
      <w:r w:rsidRPr="000B4988">
        <w:rPr>
          <w:rStyle w:val="n9q8lc"/>
          <w:rFonts w:ascii="High Tower Text" w:eastAsiaTheme="majorEastAsia" w:hAnsi="High Tower Text" w:cs="Arial"/>
          <w:b/>
          <w:bCs/>
        </w:rPr>
        <w:t>Princípios da Neurociência. 5ª ed.</w:t>
      </w:r>
      <w:r w:rsidRPr="000B4988">
        <w:rPr>
          <w:rStyle w:val="n9q8lc"/>
          <w:rFonts w:ascii="High Tower Text" w:eastAsiaTheme="majorEastAsia" w:hAnsi="High Tower Text" w:cs="Arial"/>
        </w:rPr>
        <w:t xml:space="preserve"> Porto Alegre: AMGH, 2014.</w:t>
      </w:r>
      <w:r w:rsidRPr="000B4988">
        <w:rPr>
          <w:rStyle w:val="vkekvd"/>
          <w:rFonts w:ascii="High Tower Text" w:hAnsi="High Tower Text" w:cs="Arial"/>
        </w:rPr>
        <w:t> </w:t>
      </w:r>
    </w:p>
    <w:p w14:paraId="3DC90B0C"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Forte"/>
          <w:rFonts w:ascii="High Tower Text" w:eastAsiaTheme="majorEastAsia" w:hAnsi="High Tower Text" w:cs="Arial"/>
          <w:b w:val="0"/>
          <w:bCs w:val="0"/>
        </w:rPr>
        <w:t>LEZAK, Muriel D. et al.</w:t>
      </w:r>
      <w:r w:rsidRPr="000B4988">
        <w:rPr>
          <w:rStyle w:val="t286pc"/>
          <w:rFonts w:ascii="High Tower Text" w:eastAsiaTheme="majorEastAsia" w:hAnsi="High Tower Text" w:cs="Arial"/>
        </w:rPr>
        <w:t> </w:t>
      </w:r>
      <w:proofErr w:type="spellStart"/>
      <w:r w:rsidRPr="000B4988">
        <w:rPr>
          <w:rStyle w:val="nfase"/>
          <w:rFonts w:ascii="High Tower Text" w:eastAsiaTheme="majorEastAsia" w:hAnsi="High Tower Text" w:cs="Arial"/>
          <w:b/>
          <w:bCs/>
          <w:i w:val="0"/>
          <w:iCs w:val="0"/>
        </w:rPr>
        <w:t>Neuropsychological</w:t>
      </w:r>
      <w:proofErr w:type="spellEnd"/>
      <w:r w:rsidRPr="000B4988">
        <w:rPr>
          <w:rStyle w:val="nfase"/>
          <w:rFonts w:ascii="High Tower Text" w:eastAsiaTheme="majorEastAsia" w:hAnsi="High Tower Text" w:cs="Arial"/>
          <w:b/>
          <w:bCs/>
          <w:i w:val="0"/>
          <w:iCs w:val="0"/>
        </w:rPr>
        <w:t xml:space="preserve"> Assessment</w:t>
      </w:r>
      <w:r w:rsidRPr="000B4988">
        <w:rPr>
          <w:rStyle w:val="t286pc"/>
          <w:rFonts w:ascii="High Tower Text" w:eastAsiaTheme="majorEastAsia" w:hAnsi="High Tower Text" w:cs="Arial"/>
          <w:b/>
          <w:bCs/>
        </w:rPr>
        <w:t>. 5th ed</w:t>
      </w:r>
      <w:r w:rsidRPr="000B4988">
        <w:rPr>
          <w:rStyle w:val="t286pc"/>
          <w:rFonts w:ascii="High Tower Text" w:eastAsiaTheme="majorEastAsia" w:hAnsi="High Tower Text" w:cs="Arial"/>
        </w:rPr>
        <w:t xml:space="preserve">. New York: Oxford </w:t>
      </w:r>
      <w:proofErr w:type="spellStart"/>
      <w:r w:rsidRPr="000B4988">
        <w:rPr>
          <w:rStyle w:val="t286pc"/>
          <w:rFonts w:ascii="High Tower Text" w:eastAsiaTheme="majorEastAsia" w:hAnsi="High Tower Text" w:cs="Arial"/>
        </w:rPr>
        <w:t>University</w:t>
      </w:r>
      <w:proofErr w:type="spellEnd"/>
      <w:r w:rsidRPr="000B4988">
        <w:rPr>
          <w:rStyle w:val="t286pc"/>
          <w:rFonts w:ascii="High Tower Text" w:eastAsiaTheme="majorEastAsia" w:hAnsi="High Tower Text" w:cs="Arial"/>
        </w:rPr>
        <w:t xml:space="preserve"> Press, 2012.</w:t>
      </w:r>
    </w:p>
    <w:p w14:paraId="64B992C4"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Forte"/>
          <w:rFonts w:ascii="High Tower Text" w:eastAsiaTheme="majorEastAsia" w:hAnsi="High Tower Text" w:cs="Arial"/>
          <w:b w:val="0"/>
          <w:bCs w:val="0"/>
        </w:rPr>
        <w:t>MALLOY-DINIZ, Leandro F. et al.</w:t>
      </w:r>
      <w:r w:rsidRPr="000B4988">
        <w:rPr>
          <w:rStyle w:val="t286pc"/>
          <w:rFonts w:ascii="High Tower Text" w:eastAsiaTheme="majorEastAsia" w:hAnsi="High Tower Text" w:cs="Arial"/>
        </w:rPr>
        <w:t> </w:t>
      </w:r>
      <w:r w:rsidRPr="000B4988">
        <w:rPr>
          <w:rStyle w:val="nfase"/>
          <w:rFonts w:ascii="High Tower Text" w:eastAsiaTheme="majorEastAsia" w:hAnsi="High Tower Text" w:cs="Arial"/>
          <w:b/>
          <w:bCs/>
          <w:i w:val="0"/>
          <w:iCs w:val="0"/>
        </w:rPr>
        <w:t>Neuropsicologia: aplicações clínicas</w:t>
      </w:r>
      <w:r w:rsidRPr="000B4988">
        <w:rPr>
          <w:rStyle w:val="t286pc"/>
          <w:rFonts w:ascii="High Tower Text" w:eastAsiaTheme="majorEastAsia" w:hAnsi="High Tower Text" w:cs="Arial"/>
          <w:b/>
          <w:bCs/>
        </w:rPr>
        <w:t>.</w:t>
      </w:r>
      <w:r w:rsidRPr="000B4988">
        <w:rPr>
          <w:rStyle w:val="t286pc"/>
          <w:rFonts w:ascii="High Tower Text" w:eastAsiaTheme="majorEastAsia" w:hAnsi="High Tower Text" w:cs="Arial"/>
        </w:rPr>
        <w:t xml:space="preserve"> Porto Alegre: Artmed, 2016.</w:t>
      </w:r>
    </w:p>
    <w:p w14:paraId="3E404704" w14:textId="77777777" w:rsidR="00B00A06" w:rsidRPr="000B4988" w:rsidRDefault="00B00A06" w:rsidP="00187E78">
      <w:pPr>
        <w:spacing w:before="120" w:after="240"/>
        <w:ind w:right="57"/>
        <w:rPr>
          <w:rFonts w:ascii="High Tower Text" w:hAnsi="High Tower Text" w:cs="Arial"/>
        </w:rPr>
      </w:pPr>
      <w:r w:rsidRPr="000B4988">
        <w:rPr>
          <w:rFonts w:ascii="High Tower Text" w:hAnsi="High Tower Text" w:cs="Arial"/>
          <w:lang w:val="en-US"/>
        </w:rPr>
        <w:t xml:space="preserve">MISHRA, P.; KOEHLER, M. J. </w:t>
      </w:r>
      <w:r w:rsidRPr="000B4988">
        <w:rPr>
          <w:rFonts w:ascii="High Tower Text" w:hAnsi="High Tower Text" w:cs="Arial"/>
          <w:b/>
          <w:bCs/>
          <w:lang w:val="en-US"/>
        </w:rPr>
        <w:t>Technological Pedagogical Content Knowledge (TPACK)</w:t>
      </w:r>
      <w:r w:rsidRPr="000B4988">
        <w:rPr>
          <w:rFonts w:ascii="High Tower Text" w:hAnsi="High Tower Text" w:cs="Arial"/>
          <w:lang w:val="en-US"/>
        </w:rPr>
        <w:t xml:space="preserve">. </w:t>
      </w:r>
      <w:proofErr w:type="spellStart"/>
      <w:r w:rsidRPr="000B4988">
        <w:rPr>
          <w:rFonts w:ascii="High Tower Text" w:hAnsi="High Tower Text" w:cs="Arial"/>
        </w:rPr>
        <w:t>Teachers</w:t>
      </w:r>
      <w:proofErr w:type="spellEnd"/>
      <w:r w:rsidRPr="000B4988">
        <w:rPr>
          <w:rFonts w:ascii="High Tower Text" w:hAnsi="High Tower Text" w:cs="Arial"/>
        </w:rPr>
        <w:t xml:space="preserve"> </w:t>
      </w:r>
      <w:proofErr w:type="spellStart"/>
      <w:r w:rsidRPr="000B4988">
        <w:rPr>
          <w:rFonts w:ascii="High Tower Text" w:hAnsi="High Tower Text" w:cs="Arial"/>
        </w:rPr>
        <w:t>College</w:t>
      </w:r>
      <w:proofErr w:type="spellEnd"/>
      <w:r w:rsidRPr="000B4988">
        <w:rPr>
          <w:rFonts w:ascii="High Tower Text" w:hAnsi="High Tower Text" w:cs="Arial"/>
        </w:rPr>
        <w:t xml:space="preserve"> Record, v. 108, n. 6, p. 1017-1054, 2006.</w:t>
      </w:r>
    </w:p>
    <w:p w14:paraId="42F127D0"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Forte"/>
          <w:rFonts w:ascii="High Tower Text" w:eastAsiaTheme="majorEastAsia" w:hAnsi="High Tower Text" w:cs="Arial"/>
          <w:b w:val="0"/>
          <w:bCs w:val="0"/>
        </w:rPr>
        <w:t>PURVES, Dale et al.</w:t>
      </w:r>
      <w:r w:rsidRPr="000B4988">
        <w:rPr>
          <w:rStyle w:val="t286pc"/>
          <w:rFonts w:ascii="High Tower Text" w:eastAsiaTheme="majorEastAsia" w:hAnsi="High Tower Text" w:cs="Arial"/>
        </w:rPr>
        <w:t> </w:t>
      </w:r>
      <w:r w:rsidRPr="000B4988">
        <w:rPr>
          <w:rStyle w:val="nfase"/>
          <w:rFonts w:ascii="High Tower Text" w:eastAsiaTheme="majorEastAsia" w:hAnsi="High Tower Text" w:cs="Arial"/>
          <w:b/>
          <w:bCs/>
          <w:i w:val="0"/>
          <w:iCs w:val="0"/>
        </w:rPr>
        <w:t>Neurociência</w:t>
      </w:r>
      <w:r w:rsidRPr="000B4988">
        <w:rPr>
          <w:rStyle w:val="t286pc"/>
          <w:rFonts w:ascii="High Tower Text" w:eastAsiaTheme="majorEastAsia" w:hAnsi="High Tower Text" w:cs="Arial"/>
          <w:b/>
          <w:bCs/>
        </w:rPr>
        <w:t>.</w:t>
      </w:r>
      <w:r w:rsidRPr="000B4988">
        <w:rPr>
          <w:rStyle w:val="t286pc"/>
          <w:rFonts w:ascii="High Tower Text" w:eastAsiaTheme="majorEastAsia" w:hAnsi="High Tower Text" w:cs="Arial"/>
        </w:rPr>
        <w:t xml:space="preserve"> 6. ed. Porto Alegre: Artmed, 2021.</w:t>
      </w:r>
      <w:r w:rsidRPr="000B4988">
        <w:rPr>
          <w:rStyle w:val="vkekvd"/>
          <w:rFonts w:ascii="High Tower Text" w:eastAsiaTheme="majorEastAsia" w:hAnsi="High Tower Text" w:cs="Arial"/>
        </w:rPr>
        <w:t> </w:t>
      </w:r>
    </w:p>
    <w:p w14:paraId="38913BB7" w14:textId="77777777" w:rsidR="00B00A06" w:rsidRPr="000B4988" w:rsidRDefault="00B00A06" w:rsidP="00187E78">
      <w:pPr>
        <w:spacing w:before="120" w:after="240"/>
        <w:ind w:right="57"/>
        <w:rPr>
          <w:rFonts w:ascii="High Tower Text" w:hAnsi="High Tower Text" w:cs="Arial"/>
          <w:lang w:val="en-US"/>
        </w:rPr>
      </w:pPr>
      <w:r w:rsidRPr="000B4988">
        <w:rPr>
          <w:rFonts w:ascii="High Tower Text" w:hAnsi="High Tower Text" w:cs="Arial"/>
          <w:lang w:val="en-US"/>
        </w:rPr>
        <w:t xml:space="preserve">SCHÖN, D. A. </w:t>
      </w:r>
      <w:r w:rsidRPr="000B4988">
        <w:rPr>
          <w:rFonts w:ascii="High Tower Text" w:hAnsi="High Tower Text" w:cs="Arial"/>
          <w:b/>
          <w:bCs/>
          <w:lang w:val="en-US"/>
        </w:rPr>
        <w:t>The Reflective Practitioner: How professionals think in action</w:t>
      </w:r>
      <w:r w:rsidRPr="000B4988">
        <w:rPr>
          <w:rFonts w:ascii="High Tower Text" w:hAnsi="High Tower Text" w:cs="Arial"/>
          <w:lang w:val="en-US"/>
        </w:rPr>
        <w:t>. Nova York: Basic Books, 1983.</w:t>
      </w:r>
    </w:p>
    <w:p w14:paraId="36ACBD90" w14:textId="77777777" w:rsidR="00B00A06" w:rsidRPr="000B4988" w:rsidRDefault="00B00A06" w:rsidP="00187E78">
      <w:pPr>
        <w:spacing w:before="120" w:after="240"/>
        <w:ind w:right="57"/>
        <w:rPr>
          <w:rFonts w:ascii="High Tower Text" w:hAnsi="High Tower Text" w:cs="Arial"/>
          <w:lang w:val="en-US"/>
        </w:rPr>
      </w:pPr>
      <w:r w:rsidRPr="000B4988">
        <w:rPr>
          <w:rStyle w:val="n9q8lc"/>
          <w:rFonts w:ascii="High Tower Text" w:hAnsi="High Tower Text" w:cs="Arial"/>
        </w:rPr>
        <w:t>SILVA, A. P.; GARCIA, J. </w:t>
      </w:r>
      <w:r w:rsidRPr="000B4988">
        <w:rPr>
          <w:rStyle w:val="n9q8lc"/>
          <w:rFonts w:ascii="High Tower Text" w:hAnsi="High Tower Text" w:cs="Arial"/>
          <w:b/>
          <w:bCs/>
        </w:rPr>
        <w:t>O Programa Saúde na Escola e suas relações com a base nacional comum curricular.</w:t>
      </w:r>
      <w:r w:rsidRPr="000B4988">
        <w:rPr>
          <w:rStyle w:val="n9q8lc"/>
          <w:rFonts w:ascii="High Tower Text" w:hAnsi="High Tower Text" w:cs="Arial"/>
        </w:rPr>
        <w:t> Revista Reflexão e Ação, v. 30, n. 1, p. 217-231, 2022. Disponível em: FCC Educação.</w:t>
      </w:r>
    </w:p>
    <w:p w14:paraId="1BF10E3D" w14:textId="77777777" w:rsidR="00B00A06" w:rsidRPr="000B4988" w:rsidRDefault="00B00A06" w:rsidP="00187E78">
      <w:pPr>
        <w:spacing w:before="120" w:after="240"/>
        <w:ind w:right="57"/>
        <w:rPr>
          <w:rFonts w:ascii="High Tower Text" w:hAnsi="High Tower Text" w:cs="Arial"/>
        </w:rPr>
      </w:pPr>
      <w:r w:rsidRPr="000B4988">
        <w:rPr>
          <w:rFonts w:ascii="High Tower Text" w:hAnsi="High Tower Text" w:cs="Arial"/>
          <w:lang w:val="en-US"/>
        </w:rPr>
        <w:t xml:space="preserve">SHULMAN, L. S. </w:t>
      </w:r>
      <w:r w:rsidRPr="000B4988">
        <w:rPr>
          <w:rFonts w:ascii="High Tower Text" w:hAnsi="High Tower Text" w:cs="Arial"/>
          <w:b/>
          <w:bCs/>
          <w:lang w:val="en-US"/>
        </w:rPr>
        <w:t>Those who understand: Knowledge growth in teaching</w:t>
      </w:r>
      <w:r w:rsidRPr="000B4988">
        <w:rPr>
          <w:rFonts w:ascii="High Tower Text" w:hAnsi="High Tower Text" w:cs="Arial"/>
          <w:lang w:val="en-US"/>
        </w:rPr>
        <w:t xml:space="preserve">. </w:t>
      </w:r>
      <w:proofErr w:type="spellStart"/>
      <w:r w:rsidRPr="000B4988">
        <w:rPr>
          <w:rFonts w:ascii="High Tower Text" w:hAnsi="High Tower Text" w:cs="Arial"/>
        </w:rPr>
        <w:t>Educational</w:t>
      </w:r>
      <w:proofErr w:type="spellEnd"/>
      <w:r w:rsidRPr="000B4988">
        <w:rPr>
          <w:rFonts w:ascii="High Tower Text" w:hAnsi="High Tower Text" w:cs="Arial"/>
        </w:rPr>
        <w:t xml:space="preserve"> </w:t>
      </w:r>
      <w:proofErr w:type="spellStart"/>
      <w:r w:rsidRPr="000B4988">
        <w:rPr>
          <w:rFonts w:ascii="High Tower Text" w:hAnsi="High Tower Text" w:cs="Arial"/>
        </w:rPr>
        <w:t>Researcher</w:t>
      </w:r>
      <w:proofErr w:type="spellEnd"/>
      <w:r w:rsidRPr="000B4988">
        <w:rPr>
          <w:rFonts w:ascii="High Tower Text" w:hAnsi="High Tower Text" w:cs="Arial"/>
        </w:rPr>
        <w:t>, v. 15, n. 2, p. 4-14, 1986.</w:t>
      </w:r>
    </w:p>
    <w:p w14:paraId="09BBF43C" w14:textId="77777777" w:rsidR="00B00A06" w:rsidRPr="000B4988" w:rsidRDefault="00B00A06" w:rsidP="00187E78">
      <w:pPr>
        <w:pStyle w:val="z1qcye"/>
        <w:shd w:val="clear" w:color="auto" w:fill="FFFFFF"/>
        <w:spacing w:before="120" w:beforeAutospacing="0" w:after="240" w:afterAutospacing="0"/>
        <w:ind w:right="57"/>
        <w:jc w:val="both"/>
        <w:rPr>
          <w:rFonts w:ascii="High Tower Text" w:hAnsi="High Tower Text" w:cs="Arial"/>
        </w:rPr>
      </w:pPr>
      <w:r w:rsidRPr="000B4988">
        <w:rPr>
          <w:rStyle w:val="n9q8lc"/>
          <w:rFonts w:ascii="High Tower Text" w:eastAsiaTheme="majorEastAsia" w:hAnsi="High Tower Text" w:cs="Arial"/>
        </w:rPr>
        <w:lastRenderedPageBreak/>
        <w:t>SOUZA, M. A. et al. </w:t>
      </w:r>
      <w:r w:rsidRPr="000B4988">
        <w:rPr>
          <w:rStyle w:val="n9q8lc"/>
          <w:rFonts w:ascii="High Tower Text" w:eastAsiaTheme="majorEastAsia" w:hAnsi="High Tower Text" w:cs="Arial"/>
          <w:b/>
          <w:bCs/>
        </w:rPr>
        <w:t>A temática saúde na Base Nacional Comum Curricular: um olhar para a Educação Básica.</w:t>
      </w:r>
      <w:r w:rsidRPr="000B4988">
        <w:rPr>
          <w:rStyle w:val="n9q8lc"/>
          <w:rFonts w:ascii="High Tower Text" w:eastAsiaTheme="majorEastAsia" w:hAnsi="High Tower Text" w:cs="Arial"/>
        </w:rPr>
        <w:t> Revista de Educação. Disponível em: Repositório Institucional UFS.</w:t>
      </w:r>
      <w:r w:rsidRPr="000B4988">
        <w:rPr>
          <w:rStyle w:val="vkekvd"/>
          <w:rFonts w:ascii="High Tower Text" w:eastAsiaTheme="majorEastAsia" w:hAnsi="High Tower Text" w:cs="Arial"/>
        </w:rPr>
        <w:t> </w:t>
      </w:r>
    </w:p>
    <w:p w14:paraId="0A954C82" w14:textId="77777777" w:rsidR="00B00A06" w:rsidRPr="000B4988" w:rsidRDefault="00B00A06" w:rsidP="00187E78">
      <w:pPr>
        <w:spacing w:before="120" w:after="240"/>
        <w:ind w:right="57"/>
        <w:rPr>
          <w:rFonts w:ascii="High Tower Text" w:hAnsi="High Tower Text" w:cs="Arial"/>
        </w:rPr>
      </w:pPr>
      <w:r w:rsidRPr="000B4988">
        <w:rPr>
          <w:rFonts w:ascii="High Tower Text" w:hAnsi="High Tower Text" w:cs="Arial"/>
        </w:rPr>
        <w:t xml:space="preserve">WALKER, Matthew. </w:t>
      </w:r>
      <w:r w:rsidRPr="000B4988">
        <w:rPr>
          <w:rFonts w:ascii="High Tower Text" w:hAnsi="High Tower Text" w:cs="Arial"/>
          <w:b/>
          <w:bCs/>
        </w:rPr>
        <w:t>Por que nós dormimos: A nova ciência do sono e do sonho</w:t>
      </w:r>
      <w:r w:rsidRPr="000B4988">
        <w:rPr>
          <w:rFonts w:ascii="High Tower Text" w:hAnsi="High Tower Text" w:cs="Arial"/>
        </w:rPr>
        <w:t>. Rio de Janeiro: Intrínseca, 2017.</w:t>
      </w:r>
    </w:p>
    <w:p w14:paraId="1CA4DF3C" w14:textId="77777777" w:rsidR="00B00A06" w:rsidRPr="000B4988" w:rsidRDefault="00B00A06" w:rsidP="00B00A06">
      <w:pPr>
        <w:spacing w:line="360" w:lineRule="auto"/>
        <w:ind w:right="-568"/>
        <w:rPr>
          <w:rFonts w:ascii="High Tower Text" w:hAnsi="High Tower Text" w:cs="Arial"/>
        </w:rPr>
      </w:pPr>
    </w:p>
    <w:p w14:paraId="22C1F8F3" w14:textId="77777777" w:rsidR="00B00A06" w:rsidRPr="00155BE5" w:rsidRDefault="00B00A06" w:rsidP="004D1F0A">
      <w:pPr>
        <w:jc w:val="right"/>
        <w:rPr>
          <w:rFonts w:ascii="High Tower Text" w:hAnsi="High Tower Text"/>
          <w:sz w:val="22"/>
          <w:szCs w:val="20"/>
        </w:rPr>
      </w:pPr>
    </w:p>
    <w:sectPr w:rsidR="00B00A06" w:rsidRPr="00155BE5" w:rsidSect="00C80623">
      <w:headerReference w:type="default" r:id="rId11"/>
      <w:footerReference w:type="default" r:id="rId12"/>
      <w:headerReference w:type="first" r:id="rId13"/>
      <w:footerReference w:type="first" r:id="rId14"/>
      <w:pgSz w:w="11907" w:h="16840" w:code="9"/>
      <w:pgMar w:top="1309" w:right="1077" w:bottom="898" w:left="1418" w:header="99" w:footer="7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D5AA" w14:textId="77777777" w:rsidR="00E73691" w:rsidRDefault="00E73691" w:rsidP="00131CEC">
      <w:r>
        <w:separator/>
      </w:r>
    </w:p>
  </w:endnote>
  <w:endnote w:type="continuationSeparator" w:id="0">
    <w:p w14:paraId="6AEA0437" w14:textId="77777777" w:rsidR="00E73691" w:rsidRDefault="00E73691" w:rsidP="0013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Condensed">
    <w:panose1 w:val="00000000000000000000"/>
    <w:charset w:val="00"/>
    <w:family w:val="auto"/>
    <w:notTrueType/>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0A8D" w14:textId="77777777" w:rsidR="00556390" w:rsidRDefault="00556390" w:rsidP="00B628CA">
    <w:pPr>
      <w:tabs>
        <w:tab w:val="center" w:pos="4252"/>
        <w:tab w:val="right" w:pos="8504"/>
      </w:tabs>
      <w:ind w:left="2" w:hanging="2"/>
      <w:jc w:val="center"/>
      <w:rPr>
        <w:rFonts w:ascii="Garamond" w:eastAsia="Garamond" w:hAnsi="Garamond" w:cs="Garamond"/>
        <w:sz w:val="22"/>
      </w:rPr>
    </w:pPr>
  </w:p>
  <w:p w14:paraId="6B2B9C4F" w14:textId="77777777" w:rsidR="00556390" w:rsidRDefault="00556390" w:rsidP="00B628CA">
    <w:pPr>
      <w:tabs>
        <w:tab w:val="center" w:pos="4252"/>
        <w:tab w:val="right" w:pos="8504"/>
      </w:tabs>
      <w:ind w:left="2" w:hanging="2"/>
      <w:jc w:val="center"/>
      <w:rPr>
        <w:rFonts w:ascii="Garamond" w:eastAsia="Garamond" w:hAnsi="Garamond" w:cs="Garamond"/>
        <w:sz w:val="22"/>
      </w:rPr>
    </w:pPr>
  </w:p>
  <w:p w14:paraId="031881C8" w14:textId="3FA66308" w:rsidR="00B628CA" w:rsidRPr="000E6734" w:rsidRDefault="00B628CA" w:rsidP="00B628CA">
    <w:pPr>
      <w:tabs>
        <w:tab w:val="center" w:pos="4252"/>
        <w:tab w:val="right" w:pos="8504"/>
      </w:tabs>
      <w:ind w:left="2" w:hanging="2"/>
      <w:jc w:val="center"/>
      <w:rPr>
        <w:rFonts w:ascii="Garamond" w:eastAsia="Garamond" w:hAnsi="Garamond" w:cs="Garamond"/>
        <w:sz w:val="22"/>
      </w:rPr>
    </w:pPr>
    <w:r w:rsidRPr="000E6734">
      <w:rPr>
        <w:rFonts w:ascii="Garamond" w:eastAsia="Garamond" w:hAnsi="Garamond" w:cs="Garamond"/>
        <w:sz w:val="22"/>
      </w:rPr>
      <w:t>Revista Ibero-Americana de Humanidades, Ciências e Educação. São Paulo, v. 1</w:t>
    </w:r>
    <w:r>
      <w:rPr>
        <w:rFonts w:ascii="Garamond" w:eastAsia="Garamond" w:hAnsi="Garamond" w:cs="Garamond"/>
        <w:sz w:val="22"/>
      </w:rPr>
      <w:t>2</w:t>
    </w:r>
    <w:r w:rsidRPr="000E6734">
      <w:rPr>
        <w:rFonts w:ascii="Garamond" w:eastAsia="Garamond" w:hAnsi="Garamond" w:cs="Garamond"/>
        <w:sz w:val="22"/>
      </w:rPr>
      <w:t xml:space="preserve">, n. </w:t>
    </w:r>
    <w:r w:rsidR="001066AB">
      <w:rPr>
        <w:rFonts w:ascii="Garamond" w:eastAsia="Garamond" w:hAnsi="Garamond" w:cs="Garamond"/>
        <w:sz w:val="22"/>
      </w:rPr>
      <w:t>7</w:t>
    </w:r>
    <w:r w:rsidRPr="000E6734">
      <w:rPr>
        <w:rFonts w:ascii="Garamond" w:eastAsia="Garamond" w:hAnsi="Garamond" w:cs="Garamond"/>
        <w:sz w:val="22"/>
      </w:rPr>
      <w:t>,</w:t>
    </w:r>
    <w:r>
      <w:rPr>
        <w:rFonts w:ascii="Garamond" w:eastAsia="Garamond" w:hAnsi="Garamond" w:cs="Garamond"/>
        <w:sz w:val="22"/>
      </w:rPr>
      <w:t xml:space="preserve"> </w:t>
    </w:r>
    <w:r w:rsidR="00556390">
      <w:rPr>
        <w:rFonts w:ascii="Garamond" w:eastAsia="Garamond" w:hAnsi="Garamond" w:cs="Garamond"/>
        <w:sz w:val="22"/>
      </w:rPr>
      <w:t>ju</w:t>
    </w:r>
    <w:r w:rsidR="001066AB">
      <w:rPr>
        <w:rFonts w:ascii="Garamond" w:eastAsia="Garamond" w:hAnsi="Garamond" w:cs="Garamond"/>
        <w:sz w:val="22"/>
      </w:rPr>
      <w:t>l</w:t>
    </w:r>
    <w:r w:rsidRPr="000E6734">
      <w:rPr>
        <w:rFonts w:ascii="Garamond" w:eastAsia="Garamond" w:hAnsi="Garamond" w:cs="Garamond"/>
        <w:sz w:val="22"/>
      </w:rPr>
      <w:t>. 202</w:t>
    </w:r>
    <w:r>
      <w:rPr>
        <w:rFonts w:ascii="Garamond" w:eastAsia="Garamond" w:hAnsi="Garamond" w:cs="Garamond"/>
        <w:sz w:val="22"/>
      </w:rPr>
      <w:t>6</w:t>
    </w:r>
    <w:r w:rsidRPr="000E6734">
      <w:rPr>
        <w:rFonts w:ascii="Garamond" w:eastAsia="Garamond" w:hAnsi="Garamond" w:cs="Garamond"/>
        <w:sz w:val="22"/>
      </w:rPr>
      <w:t>.</w:t>
    </w:r>
  </w:p>
  <w:p w14:paraId="5E378B87" w14:textId="77777777" w:rsidR="00B628CA" w:rsidRPr="000E6734" w:rsidRDefault="00B628CA" w:rsidP="00B628CA">
    <w:pPr>
      <w:tabs>
        <w:tab w:val="center" w:pos="4252"/>
        <w:tab w:val="right" w:pos="8504"/>
      </w:tabs>
      <w:ind w:left="2" w:hanging="2"/>
      <w:jc w:val="center"/>
      <w:rPr>
        <w:rFonts w:ascii="Garamond" w:hAnsi="Garamond"/>
        <w:sz w:val="22"/>
      </w:rPr>
    </w:pPr>
    <w:r w:rsidRPr="000E6734">
      <w:rPr>
        <w:rFonts w:ascii="Garamond" w:hAnsi="Garamond"/>
        <w:sz w:val="22"/>
      </w:rPr>
      <w:t xml:space="preserve">ISSN: 2675-3375   </w:t>
    </w:r>
  </w:p>
  <w:p w14:paraId="13F0AAE4" w14:textId="77777777" w:rsidR="00D7400E" w:rsidRPr="000E6734" w:rsidRDefault="00D7400E" w:rsidP="00D548AD">
    <w:pPr>
      <w:tabs>
        <w:tab w:val="center" w:pos="4252"/>
        <w:tab w:val="right" w:pos="8504"/>
      </w:tabs>
      <w:rPr>
        <w:rFonts w:ascii="Garamond" w:eastAsia="Garamond" w:hAnsi="Garamond" w:cs="Garamon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57CB" w14:textId="77777777" w:rsidR="00556390" w:rsidRDefault="00556390" w:rsidP="00F81E38">
    <w:pPr>
      <w:tabs>
        <w:tab w:val="center" w:pos="4252"/>
        <w:tab w:val="right" w:pos="8504"/>
      </w:tabs>
      <w:jc w:val="center"/>
      <w:rPr>
        <w:rFonts w:ascii="Garamond" w:eastAsia="Garamond" w:hAnsi="Garamond" w:cs="Garamond"/>
        <w:color w:val="808080"/>
        <w:sz w:val="18"/>
        <w:szCs w:val="18"/>
      </w:rPr>
    </w:pPr>
  </w:p>
  <w:p w14:paraId="6F67C502" w14:textId="77777777" w:rsidR="00761D2E" w:rsidRDefault="00761D2E" w:rsidP="00F81E38">
    <w:pPr>
      <w:tabs>
        <w:tab w:val="center" w:pos="4252"/>
        <w:tab w:val="right" w:pos="8504"/>
      </w:tabs>
      <w:jc w:val="center"/>
      <w:rPr>
        <w:rFonts w:ascii="Garamond" w:eastAsia="Garamond" w:hAnsi="Garamond" w:cs="Garamond"/>
        <w:color w:val="808080"/>
        <w:sz w:val="18"/>
        <w:szCs w:val="18"/>
      </w:rPr>
    </w:pPr>
  </w:p>
  <w:p w14:paraId="7AFDDBC1" w14:textId="5B8E701D" w:rsidR="00D548AD" w:rsidRPr="000E6734" w:rsidRDefault="00D548AD" w:rsidP="00D548AD">
    <w:pPr>
      <w:tabs>
        <w:tab w:val="center" w:pos="4252"/>
        <w:tab w:val="right" w:pos="8504"/>
      </w:tabs>
      <w:ind w:left="2" w:hanging="2"/>
      <w:jc w:val="center"/>
      <w:rPr>
        <w:rFonts w:ascii="Garamond" w:eastAsia="Garamond" w:hAnsi="Garamond" w:cs="Garamond"/>
        <w:sz w:val="22"/>
      </w:rPr>
    </w:pPr>
    <w:r w:rsidRPr="000E6734">
      <w:rPr>
        <w:rFonts w:ascii="Garamond" w:eastAsia="Garamond" w:hAnsi="Garamond" w:cs="Garamond"/>
        <w:sz w:val="22"/>
      </w:rPr>
      <w:t xml:space="preserve">Revista Ibero-Americana de Humanidades, Ciências e Educação. São Paulo, </w:t>
    </w:r>
    <w:r w:rsidR="00F42DBE" w:rsidRPr="000E6734">
      <w:rPr>
        <w:rFonts w:ascii="Garamond" w:eastAsia="Garamond" w:hAnsi="Garamond" w:cs="Garamond"/>
        <w:sz w:val="22"/>
      </w:rPr>
      <w:t>v. 1</w:t>
    </w:r>
    <w:r w:rsidR="00575FCB">
      <w:rPr>
        <w:rFonts w:ascii="Garamond" w:eastAsia="Garamond" w:hAnsi="Garamond" w:cs="Garamond"/>
        <w:sz w:val="22"/>
      </w:rPr>
      <w:t>2</w:t>
    </w:r>
    <w:r w:rsidR="00F42DBE" w:rsidRPr="000E6734">
      <w:rPr>
        <w:rFonts w:ascii="Garamond" w:eastAsia="Garamond" w:hAnsi="Garamond" w:cs="Garamond"/>
        <w:sz w:val="22"/>
      </w:rPr>
      <w:t>, n.</w:t>
    </w:r>
    <w:r w:rsidR="003D32F8" w:rsidRPr="000E6734">
      <w:rPr>
        <w:rFonts w:ascii="Garamond" w:eastAsia="Garamond" w:hAnsi="Garamond" w:cs="Garamond"/>
        <w:sz w:val="22"/>
      </w:rPr>
      <w:t xml:space="preserve"> </w:t>
    </w:r>
    <w:r w:rsidR="001066AB">
      <w:rPr>
        <w:rFonts w:ascii="Garamond" w:eastAsia="Garamond" w:hAnsi="Garamond" w:cs="Garamond"/>
        <w:sz w:val="22"/>
      </w:rPr>
      <w:t>7</w:t>
    </w:r>
    <w:r w:rsidR="00F42DBE" w:rsidRPr="000E6734">
      <w:rPr>
        <w:rFonts w:ascii="Garamond" w:eastAsia="Garamond" w:hAnsi="Garamond" w:cs="Garamond"/>
        <w:sz w:val="22"/>
      </w:rPr>
      <w:t>,</w:t>
    </w:r>
    <w:r w:rsidR="00AF7117">
      <w:rPr>
        <w:rFonts w:ascii="Garamond" w:eastAsia="Garamond" w:hAnsi="Garamond" w:cs="Garamond"/>
        <w:sz w:val="22"/>
      </w:rPr>
      <w:t xml:space="preserve"> </w:t>
    </w:r>
    <w:r w:rsidR="00556390">
      <w:rPr>
        <w:rFonts w:ascii="Garamond" w:eastAsia="Garamond" w:hAnsi="Garamond" w:cs="Garamond"/>
        <w:sz w:val="22"/>
      </w:rPr>
      <w:t>ju</w:t>
    </w:r>
    <w:r w:rsidR="001066AB">
      <w:rPr>
        <w:rFonts w:ascii="Garamond" w:eastAsia="Garamond" w:hAnsi="Garamond" w:cs="Garamond"/>
        <w:sz w:val="22"/>
      </w:rPr>
      <w:t>l</w:t>
    </w:r>
    <w:r w:rsidR="00F42DBE" w:rsidRPr="000E6734">
      <w:rPr>
        <w:rFonts w:ascii="Garamond" w:eastAsia="Garamond" w:hAnsi="Garamond" w:cs="Garamond"/>
        <w:sz w:val="22"/>
      </w:rPr>
      <w:t>. 202</w:t>
    </w:r>
    <w:r w:rsidR="0004020A">
      <w:rPr>
        <w:rFonts w:ascii="Garamond" w:eastAsia="Garamond" w:hAnsi="Garamond" w:cs="Garamond"/>
        <w:sz w:val="22"/>
      </w:rPr>
      <w:t>6</w:t>
    </w:r>
    <w:r w:rsidR="00F42DBE" w:rsidRPr="000E6734">
      <w:rPr>
        <w:rFonts w:ascii="Garamond" w:eastAsia="Garamond" w:hAnsi="Garamond" w:cs="Garamond"/>
        <w:sz w:val="22"/>
      </w:rPr>
      <w:t>.</w:t>
    </w:r>
  </w:p>
  <w:p w14:paraId="77E468E1" w14:textId="77777777" w:rsidR="00D548AD" w:rsidRPr="000E6734" w:rsidRDefault="00D548AD" w:rsidP="00D548AD">
    <w:pPr>
      <w:tabs>
        <w:tab w:val="center" w:pos="4252"/>
        <w:tab w:val="right" w:pos="8504"/>
      </w:tabs>
      <w:ind w:left="2" w:hanging="2"/>
      <w:jc w:val="center"/>
      <w:rPr>
        <w:rFonts w:ascii="Garamond" w:hAnsi="Garamond"/>
        <w:sz w:val="22"/>
      </w:rPr>
    </w:pPr>
    <w:r w:rsidRPr="000E6734">
      <w:rPr>
        <w:rFonts w:ascii="Garamond" w:hAnsi="Garamond"/>
        <w:sz w:val="22"/>
      </w:rPr>
      <w:t>ISSN: 2675</w:t>
    </w:r>
    <w:r w:rsidR="00161E48" w:rsidRPr="000E6734">
      <w:rPr>
        <w:rFonts w:ascii="Garamond" w:hAnsi="Garamond"/>
        <w:sz w:val="22"/>
      </w:rPr>
      <w:t>-</w:t>
    </w:r>
    <w:r w:rsidRPr="000E6734">
      <w:rPr>
        <w:rFonts w:ascii="Garamond" w:hAnsi="Garamond"/>
        <w:sz w:val="22"/>
      </w:rPr>
      <w:t>3375</w:t>
    </w:r>
    <w:r w:rsidR="00161E48" w:rsidRPr="000E6734">
      <w:rPr>
        <w:rFonts w:ascii="Garamond" w:hAnsi="Garamond"/>
        <w:sz w:val="22"/>
      </w:rPr>
      <w:t xml:space="preserve">   </w:t>
    </w:r>
  </w:p>
  <w:p w14:paraId="109883FD" w14:textId="77777777" w:rsidR="00F81E38" w:rsidRPr="003A1113" w:rsidRDefault="00F81E38">
    <w:pPr>
      <w:pStyle w:val="Rodap"/>
      <w:rPr>
        <w:rFonts w:ascii="Garamond" w:hAnsi="Garamond"/>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BB84" w14:textId="77777777" w:rsidR="00E73691" w:rsidRDefault="00E73691" w:rsidP="00131CEC">
      <w:r>
        <w:separator/>
      </w:r>
    </w:p>
  </w:footnote>
  <w:footnote w:type="continuationSeparator" w:id="0">
    <w:p w14:paraId="07525774" w14:textId="77777777" w:rsidR="00E73691" w:rsidRDefault="00E73691" w:rsidP="00131CEC">
      <w:r>
        <w:continuationSeparator/>
      </w:r>
    </w:p>
  </w:footnote>
  <w:footnote w:id="1">
    <w:p w14:paraId="4684163E" w14:textId="175205EC" w:rsidR="00B00A06" w:rsidRPr="0022371A" w:rsidRDefault="00B00A06">
      <w:pPr>
        <w:pStyle w:val="Textodenotaderodap"/>
        <w:rPr>
          <w:rFonts w:ascii="High Tower Text" w:hAnsi="High Tower Text"/>
          <w:sz w:val="16"/>
          <w:szCs w:val="16"/>
        </w:rPr>
      </w:pPr>
      <w:r w:rsidRPr="0022371A">
        <w:rPr>
          <w:rStyle w:val="Refdenotaderodap"/>
          <w:rFonts w:ascii="High Tower Text" w:hAnsi="High Tower Text"/>
          <w:sz w:val="16"/>
          <w:szCs w:val="16"/>
        </w:rPr>
        <w:footnoteRef/>
      </w:r>
      <w:r w:rsidRPr="0022371A">
        <w:rPr>
          <w:rFonts w:ascii="High Tower Text" w:hAnsi="High Tower Text"/>
          <w:sz w:val="16"/>
          <w:szCs w:val="16"/>
        </w:rPr>
        <w:t xml:space="preserve"> </w:t>
      </w:r>
      <w:r w:rsidRPr="0022371A">
        <w:rPr>
          <w:rFonts w:ascii="High Tower Text" w:hAnsi="High Tower Text"/>
          <w:sz w:val="16"/>
          <w:szCs w:val="16"/>
        </w:rPr>
        <w:t xml:space="preserve">Professora de Educação Infantil na rede Municipal de Ensino de </w:t>
      </w:r>
      <w:proofErr w:type="spellStart"/>
      <w:r w:rsidRPr="0022371A">
        <w:rPr>
          <w:rFonts w:ascii="High Tower Text" w:hAnsi="High Tower Text"/>
          <w:sz w:val="16"/>
          <w:szCs w:val="16"/>
        </w:rPr>
        <w:t>Sanharó</w:t>
      </w:r>
      <w:proofErr w:type="spellEnd"/>
      <w:r w:rsidRPr="0022371A">
        <w:rPr>
          <w:rFonts w:ascii="High Tower Text" w:hAnsi="High Tower Text"/>
          <w:sz w:val="16"/>
          <w:szCs w:val="16"/>
        </w:rPr>
        <w:t>/PE.</w:t>
      </w:r>
    </w:p>
  </w:footnote>
  <w:footnote w:id="2">
    <w:p w14:paraId="7D2DEA6D" w14:textId="429D40D6" w:rsidR="00B00A06" w:rsidRPr="0022371A" w:rsidRDefault="00B00A06">
      <w:pPr>
        <w:pStyle w:val="Textodenotaderodap"/>
        <w:rPr>
          <w:rFonts w:ascii="High Tower Text" w:hAnsi="High Tower Text"/>
          <w:sz w:val="16"/>
          <w:szCs w:val="16"/>
        </w:rPr>
      </w:pPr>
      <w:r w:rsidRPr="0022371A">
        <w:rPr>
          <w:rStyle w:val="Refdenotaderodap"/>
          <w:rFonts w:ascii="High Tower Text" w:hAnsi="High Tower Text"/>
          <w:sz w:val="16"/>
          <w:szCs w:val="16"/>
        </w:rPr>
        <w:footnoteRef/>
      </w:r>
      <w:r w:rsidRPr="0022371A">
        <w:rPr>
          <w:rFonts w:ascii="High Tower Text" w:hAnsi="High Tower Text"/>
          <w:sz w:val="16"/>
          <w:szCs w:val="16"/>
        </w:rPr>
        <w:t xml:space="preserve"> </w:t>
      </w:r>
      <w:r w:rsidRPr="0022371A">
        <w:rPr>
          <w:rFonts w:ascii="High Tower Text" w:hAnsi="High Tower Text"/>
          <w:sz w:val="16"/>
          <w:szCs w:val="16"/>
        </w:rPr>
        <w:t>Licenciatura em Matemática - Autarquia de Ensino Superior de Arcoverde (AESA). Professor de matemática na Rede Estadual de Educação de Pernambuco.</w:t>
      </w:r>
    </w:p>
  </w:footnote>
  <w:footnote w:id="3">
    <w:p w14:paraId="5B343670" w14:textId="6C856700" w:rsidR="00B00A06" w:rsidRPr="0022371A" w:rsidRDefault="00B00A06">
      <w:pPr>
        <w:pStyle w:val="Textodenotaderodap"/>
        <w:rPr>
          <w:rFonts w:ascii="High Tower Text" w:hAnsi="High Tower Text"/>
          <w:sz w:val="16"/>
          <w:szCs w:val="16"/>
        </w:rPr>
      </w:pPr>
      <w:r w:rsidRPr="0022371A">
        <w:rPr>
          <w:rStyle w:val="Refdenotaderodap"/>
          <w:rFonts w:ascii="High Tower Text" w:hAnsi="High Tower Text"/>
          <w:sz w:val="16"/>
          <w:szCs w:val="16"/>
        </w:rPr>
        <w:footnoteRef/>
      </w:r>
      <w:r w:rsidRPr="0022371A">
        <w:rPr>
          <w:rFonts w:ascii="High Tower Text" w:hAnsi="High Tower Text"/>
          <w:sz w:val="16"/>
          <w:szCs w:val="16"/>
        </w:rPr>
        <w:t xml:space="preserve"> </w:t>
      </w:r>
      <w:r w:rsidRPr="0022371A">
        <w:rPr>
          <w:rFonts w:ascii="High Tower Text" w:hAnsi="High Tower Text"/>
          <w:sz w:val="16"/>
          <w:szCs w:val="16"/>
        </w:rPr>
        <w:t>Licenciatura em Biologia - Autarquia de Ensino Superior de Arcoverde (AESA). Professora de ciências na Rede Municipal de Educação de Tupanatinga/PE e Monteiro/PB.</w:t>
      </w:r>
    </w:p>
  </w:footnote>
  <w:footnote w:id="4">
    <w:p w14:paraId="60BEF28C" w14:textId="7C548E89" w:rsidR="00B00A06" w:rsidRPr="0022371A" w:rsidRDefault="00B00A06">
      <w:pPr>
        <w:pStyle w:val="Textodenotaderodap"/>
        <w:rPr>
          <w:rFonts w:ascii="High Tower Text" w:hAnsi="High Tower Text"/>
          <w:sz w:val="16"/>
          <w:szCs w:val="16"/>
        </w:rPr>
      </w:pPr>
      <w:r w:rsidRPr="0022371A">
        <w:rPr>
          <w:rStyle w:val="Refdenotaderodap"/>
          <w:rFonts w:ascii="High Tower Text" w:hAnsi="High Tower Text"/>
          <w:sz w:val="16"/>
          <w:szCs w:val="16"/>
        </w:rPr>
        <w:footnoteRef/>
      </w:r>
      <w:r w:rsidRPr="0022371A">
        <w:rPr>
          <w:rFonts w:ascii="High Tower Text" w:hAnsi="High Tower Text"/>
          <w:sz w:val="16"/>
          <w:szCs w:val="16"/>
        </w:rPr>
        <w:t xml:space="preserve"> </w:t>
      </w:r>
      <w:r w:rsidRPr="0022371A">
        <w:rPr>
          <w:rFonts w:ascii="High Tower Text" w:hAnsi="High Tower Text"/>
          <w:sz w:val="16"/>
          <w:szCs w:val="16"/>
        </w:rPr>
        <w:t>Licenciatura em Geografia - Instituto Federal de Educação, Ciência e Tecnologia de Pernambuco (IFPE). Professor de Geografia na Rede estadual de educação de Pernambuco.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90FB" w14:textId="77777777" w:rsidR="002A7090"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Pr>
        <w:noProof/>
      </w:rPr>
      <mc:AlternateContent>
        <mc:Choice Requires="wps">
          <w:drawing>
            <wp:anchor distT="0" distB="0" distL="114300" distR="114300" simplePos="0" relativeHeight="251659264" behindDoc="0" locked="0" layoutInCell="0" allowOverlap="1" wp14:anchorId="7F155915" wp14:editId="710786BE">
              <wp:simplePos x="0" y="0"/>
              <wp:positionH relativeFrom="page">
                <wp:posOffset>6840220</wp:posOffset>
              </wp:positionH>
              <wp:positionV relativeFrom="page">
                <wp:posOffset>5417820</wp:posOffset>
              </wp:positionV>
              <wp:extent cx="720090" cy="329565"/>
              <wp:effectExtent l="0" t="0" r="0" b="0"/>
              <wp:wrapNone/>
              <wp:docPr id="83808557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29565"/>
                      </a:xfrm>
                      <a:prstGeom prst="rect">
                        <a:avLst/>
                      </a:prstGeom>
                      <a:solidFill>
                        <a:srgbClr val="FFFFFF"/>
                      </a:solidFill>
                      <a:ln>
                        <a:noFill/>
                      </a:ln>
                    </wps:spPr>
                    <wps:txbx>
                      <w:txbxContent>
                        <w:p w14:paraId="2B805770"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F155915" id="Retângulo 1" o:spid="_x0000_s1026" style="position:absolute;left:0;text-align:left;margin-left:538.6pt;margin-top:426.6pt;width:56.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" o:allowincell="f" stroked="f">
              <v:textbox>
                <w:txbxContent>
                  <w:p w14:paraId="2B805770"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sidRPr="003B4E10">
      <w:rPr>
        <w:noProof/>
      </w:rPr>
      <w:drawing>
        <wp:inline distT="0" distB="0" distL="0" distR="0" wp14:anchorId="48C91AA3" wp14:editId="660FC38B">
          <wp:extent cx="601345" cy="673735"/>
          <wp:effectExtent l="0" t="0" r="0" b="0"/>
          <wp:docPr id="1" name="Imagem 2" descr="Uma imagem contendo Forma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Uma imagem contendo Forma  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673735"/>
                  </a:xfrm>
                  <a:prstGeom prst="rect">
                    <a:avLst/>
                  </a:prstGeom>
                  <a:noFill/>
                  <a:ln>
                    <a:noFill/>
                  </a:ln>
                </pic:spPr>
              </pic:pic>
            </a:graphicData>
          </a:graphic>
        </wp:inline>
      </w:drawing>
    </w:r>
    <w:r w:rsidR="00D548AD" w:rsidRPr="00D548AD">
      <w:rPr>
        <w:rFonts w:ascii="Garamond" w:hAnsi="Garamond"/>
        <w:color w:val="808080"/>
        <w:sz w:val="20"/>
        <w:szCs w:val="20"/>
      </w:rPr>
      <w:t xml:space="preserve"> </w:t>
    </w:r>
    <w:r w:rsidR="00D548AD">
      <w:rPr>
        <w:rFonts w:ascii="Garamond" w:hAnsi="Garamond"/>
        <w:color w:val="808080"/>
        <w:sz w:val="20"/>
        <w:szCs w:val="20"/>
      </w:rPr>
      <w:t>Revista Ibero-Americana de Humanidades, Ciências e Educação — REASE</w:t>
    </w:r>
    <w:r w:rsidR="00D548AD">
      <w:rPr>
        <w:rFonts w:ascii="Garamond" w:hAnsi="Garamond"/>
        <w:sz w:val="20"/>
        <w:szCs w:val="20"/>
      </w:rPr>
      <w:t xml:space="preserve">    </w:t>
    </w:r>
    <w:r>
      <w:rPr>
        <w:rFonts w:ascii="Garamond" w:hAnsi="Garamond"/>
        <w:sz w:val="20"/>
        <w:szCs w:val="20"/>
      </w:rPr>
      <w:t xml:space="preserve"> </w:t>
    </w:r>
    <w:r w:rsidRPr="00762CA2">
      <w:rPr>
        <w:rFonts w:ascii="High Tower Text" w:hAnsi="High Tower Text"/>
        <w:noProof/>
        <w:color w:val="231F20"/>
      </w:rPr>
      <w:drawing>
        <wp:inline distT="0" distB="0" distL="0" distR="0" wp14:anchorId="05CD8DA8" wp14:editId="39C0178F">
          <wp:extent cx="625475" cy="228600"/>
          <wp:effectExtent l="0" t="0" r="0" b="0"/>
          <wp:docPr id="2" name="Imagem 3" descr="Ícone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Ícone  Descrição gerad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228600"/>
                  </a:xfrm>
                  <a:prstGeom prst="rect">
                    <a:avLst/>
                  </a:prstGeom>
                  <a:noFill/>
                  <a:ln>
                    <a:noFill/>
                  </a:ln>
                </pic:spPr>
              </pic:pic>
            </a:graphicData>
          </a:graphic>
        </wp:inline>
      </w:drawing>
    </w:r>
  </w:p>
  <w:p w14:paraId="05F1A203" w14:textId="77777777" w:rsidR="00F81E38"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p w14:paraId="21E102BE" w14:textId="77777777" w:rsidR="00F81E38" w:rsidRPr="00F81E38"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F80D" w14:textId="77777777" w:rsidR="00B246A5" w:rsidRDefault="00B246A5"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p w14:paraId="5BA3D9B2" w14:textId="77777777" w:rsidR="00F42DBE" w:rsidRPr="00E77461"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sidRPr="00E77461">
      <w:rPr>
        <w:noProof/>
      </w:rPr>
      <mc:AlternateContent>
        <mc:Choice Requires="wps">
          <w:drawing>
            <wp:anchor distT="0" distB="0" distL="114300" distR="114300" simplePos="0" relativeHeight="251661312" behindDoc="0" locked="0" layoutInCell="0" allowOverlap="1" wp14:anchorId="1108D28C" wp14:editId="1A81FC62">
              <wp:simplePos x="0" y="0"/>
              <wp:positionH relativeFrom="page">
                <wp:posOffset>6840220</wp:posOffset>
              </wp:positionH>
              <wp:positionV relativeFrom="page">
                <wp:posOffset>5417820</wp:posOffset>
              </wp:positionV>
              <wp:extent cx="720090" cy="329565"/>
              <wp:effectExtent l="0" t="0" r="0" b="0"/>
              <wp:wrapNone/>
              <wp:docPr id="41849506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29565"/>
                      </a:xfrm>
                      <a:prstGeom prst="rect">
                        <a:avLst/>
                      </a:prstGeom>
                      <a:solidFill>
                        <a:srgbClr val="FFFFFF"/>
                      </a:solidFill>
                      <a:ln>
                        <a:noFill/>
                      </a:ln>
                    </wps:spPr>
                    <wps:txbx>
                      <w:txbxContent>
                        <w:p w14:paraId="27D15391"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108D28C" id="Retângulo 4" o:spid="_x0000_s1027" style="position:absolute;left:0;text-align:left;margin-left:538.6pt;margin-top:426.6pt;width:56.7pt;height:2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" o:allowincell="f" stroked="f">
              <v:textbox>
                <w:txbxContent>
                  <w:p w14:paraId="27D15391"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sidRPr="00E77461">
      <w:rPr>
        <w:noProof/>
      </w:rPr>
      <w:drawing>
        <wp:inline distT="0" distB="0" distL="0" distR="0" wp14:anchorId="07BC05EF" wp14:editId="533C5C7E">
          <wp:extent cx="601345" cy="673735"/>
          <wp:effectExtent l="0" t="0" r="0" b="0"/>
          <wp:docPr id="384268187" name="Imagem 5" descr="Uma imagem contendo Forma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Uma imagem contendo Forma  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673735"/>
                  </a:xfrm>
                  <a:prstGeom prst="rect">
                    <a:avLst/>
                  </a:prstGeom>
                  <a:noFill/>
                  <a:ln>
                    <a:noFill/>
                  </a:ln>
                </pic:spPr>
              </pic:pic>
            </a:graphicData>
          </a:graphic>
        </wp:inline>
      </w:drawing>
    </w:r>
    <w:r w:rsidR="00D548AD" w:rsidRPr="00E77461">
      <w:rPr>
        <w:rFonts w:ascii="Garamond" w:hAnsi="Garamond"/>
        <w:sz w:val="20"/>
        <w:szCs w:val="20"/>
      </w:rPr>
      <w:t xml:space="preserve"> Revista Ibero-Americana de Humanidades, Ciências e Educação — REASE     </w:t>
    </w:r>
    <w:r w:rsidRPr="00E77461">
      <w:rPr>
        <w:rFonts w:ascii="Garamond" w:hAnsi="Garamond"/>
        <w:sz w:val="20"/>
        <w:szCs w:val="20"/>
      </w:rPr>
      <w:t xml:space="preserve"> </w:t>
    </w:r>
    <w:r w:rsidRPr="00E77461">
      <w:rPr>
        <w:rFonts w:ascii="High Tower Text" w:hAnsi="High Tower Text"/>
        <w:noProof/>
      </w:rPr>
      <w:drawing>
        <wp:inline distT="0" distB="0" distL="0" distR="0" wp14:anchorId="4DB5303B" wp14:editId="3B0814D6">
          <wp:extent cx="625475" cy="228600"/>
          <wp:effectExtent l="0" t="0" r="0" b="0"/>
          <wp:docPr id="876347534" name="Imagem 6" descr="Ícone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Ícone  Descrição gerad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C003"/>
    <w:multiLevelType w:val="hybridMultilevel"/>
    <w:tmpl w:val="82EAE60E"/>
    <w:lvl w:ilvl="0" w:tplc="341A4F1A">
      <w:start w:val="3"/>
      <w:numFmt w:val="decimal"/>
      <w:lvlText w:val="%1."/>
      <w:lvlJc w:val="left"/>
      <w:pPr>
        <w:ind w:left="720" w:hanging="360"/>
      </w:pPr>
    </w:lvl>
    <w:lvl w:ilvl="1" w:tplc="081C640A">
      <w:start w:val="1"/>
      <w:numFmt w:val="lowerLetter"/>
      <w:lvlText w:val="%2."/>
      <w:lvlJc w:val="left"/>
      <w:pPr>
        <w:ind w:left="1440" w:hanging="360"/>
      </w:pPr>
    </w:lvl>
    <w:lvl w:ilvl="2" w:tplc="292A9746">
      <w:start w:val="1"/>
      <w:numFmt w:val="lowerRoman"/>
      <w:lvlText w:val="%3."/>
      <w:lvlJc w:val="right"/>
      <w:pPr>
        <w:ind w:left="2160" w:hanging="180"/>
      </w:pPr>
    </w:lvl>
    <w:lvl w:ilvl="3" w:tplc="D80AB42C">
      <w:start w:val="1"/>
      <w:numFmt w:val="decimal"/>
      <w:lvlText w:val="%4."/>
      <w:lvlJc w:val="left"/>
      <w:pPr>
        <w:ind w:left="2880" w:hanging="360"/>
      </w:pPr>
    </w:lvl>
    <w:lvl w:ilvl="4" w:tplc="AACE215C">
      <w:start w:val="1"/>
      <w:numFmt w:val="lowerLetter"/>
      <w:lvlText w:val="%5."/>
      <w:lvlJc w:val="left"/>
      <w:pPr>
        <w:ind w:left="3600" w:hanging="360"/>
      </w:pPr>
    </w:lvl>
    <w:lvl w:ilvl="5" w:tplc="1812B6A2">
      <w:start w:val="1"/>
      <w:numFmt w:val="lowerRoman"/>
      <w:lvlText w:val="%6."/>
      <w:lvlJc w:val="right"/>
      <w:pPr>
        <w:ind w:left="4320" w:hanging="180"/>
      </w:pPr>
    </w:lvl>
    <w:lvl w:ilvl="6" w:tplc="0EB0BBF4">
      <w:start w:val="1"/>
      <w:numFmt w:val="decimal"/>
      <w:lvlText w:val="%7."/>
      <w:lvlJc w:val="left"/>
      <w:pPr>
        <w:ind w:left="5040" w:hanging="360"/>
      </w:pPr>
    </w:lvl>
    <w:lvl w:ilvl="7" w:tplc="1E16B7BA">
      <w:start w:val="1"/>
      <w:numFmt w:val="lowerLetter"/>
      <w:lvlText w:val="%8."/>
      <w:lvlJc w:val="left"/>
      <w:pPr>
        <w:ind w:left="5760" w:hanging="360"/>
      </w:pPr>
    </w:lvl>
    <w:lvl w:ilvl="8" w:tplc="EB08589A">
      <w:start w:val="1"/>
      <w:numFmt w:val="lowerRoman"/>
      <w:lvlText w:val="%9."/>
      <w:lvlJc w:val="right"/>
      <w:pPr>
        <w:ind w:left="6480" w:hanging="180"/>
      </w:pPr>
    </w:lvl>
  </w:abstractNum>
  <w:abstractNum w:abstractNumId="1" w15:restartNumberingAfterBreak="0">
    <w:nsid w:val="1B1405E4"/>
    <w:multiLevelType w:val="hybridMultilevel"/>
    <w:tmpl w:val="548A9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2CDACC"/>
    <w:multiLevelType w:val="hybridMultilevel"/>
    <w:tmpl w:val="75328590"/>
    <w:lvl w:ilvl="0" w:tplc="6B5074CA">
      <w:start w:val="1"/>
      <w:numFmt w:val="decimal"/>
      <w:lvlText w:val="●"/>
      <w:lvlJc w:val="left"/>
      <w:pPr>
        <w:ind w:left="720" w:hanging="360"/>
      </w:pPr>
    </w:lvl>
    <w:lvl w:ilvl="1" w:tplc="C6FEBB54">
      <w:start w:val="1"/>
      <w:numFmt w:val="lowerLetter"/>
      <w:lvlText w:val="%2."/>
      <w:lvlJc w:val="left"/>
      <w:pPr>
        <w:ind w:left="1440" w:hanging="360"/>
      </w:pPr>
    </w:lvl>
    <w:lvl w:ilvl="2" w:tplc="FC56F6F4">
      <w:start w:val="1"/>
      <w:numFmt w:val="lowerRoman"/>
      <w:lvlText w:val="%3."/>
      <w:lvlJc w:val="right"/>
      <w:pPr>
        <w:ind w:left="2160" w:hanging="180"/>
      </w:pPr>
    </w:lvl>
    <w:lvl w:ilvl="3" w:tplc="71FAEA24">
      <w:start w:val="1"/>
      <w:numFmt w:val="decimal"/>
      <w:lvlText w:val="%4."/>
      <w:lvlJc w:val="left"/>
      <w:pPr>
        <w:ind w:left="2880" w:hanging="360"/>
      </w:pPr>
    </w:lvl>
    <w:lvl w:ilvl="4" w:tplc="03E02816">
      <w:start w:val="1"/>
      <w:numFmt w:val="lowerLetter"/>
      <w:lvlText w:val="%5."/>
      <w:lvlJc w:val="left"/>
      <w:pPr>
        <w:ind w:left="3600" w:hanging="360"/>
      </w:pPr>
    </w:lvl>
    <w:lvl w:ilvl="5" w:tplc="4D1A6360">
      <w:start w:val="1"/>
      <w:numFmt w:val="lowerRoman"/>
      <w:lvlText w:val="%6."/>
      <w:lvlJc w:val="right"/>
      <w:pPr>
        <w:ind w:left="4320" w:hanging="180"/>
      </w:pPr>
    </w:lvl>
    <w:lvl w:ilvl="6" w:tplc="D848DD68">
      <w:start w:val="1"/>
      <w:numFmt w:val="decimal"/>
      <w:lvlText w:val="%7."/>
      <w:lvlJc w:val="left"/>
      <w:pPr>
        <w:ind w:left="5040" w:hanging="360"/>
      </w:pPr>
    </w:lvl>
    <w:lvl w:ilvl="7" w:tplc="61A8DD74">
      <w:start w:val="1"/>
      <w:numFmt w:val="lowerLetter"/>
      <w:lvlText w:val="%8."/>
      <w:lvlJc w:val="left"/>
      <w:pPr>
        <w:ind w:left="5760" w:hanging="360"/>
      </w:pPr>
    </w:lvl>
    <w:lvl w:ilvl="8" w:tplc="4AEE0776">
      <w:start w:val="1"/>
      <w:numFmt w:val="lowerRoman"/>
      <w:lvlText w:val="%9."/>
      <w:lvlJc w:val="right"/>
      <w:pPr>
        <w:ind w:left="6480" w:hanging="180"/>
      </w:pPr>
    </w:lvl>
  </w:abstractNum>
  <w:abstractNum w:abstractNumId="3" w15:restartNumberingAfterBreak="0">
    <w:nsid w:val="65466DE1"/>
    <w:multiLevelType w:val="hybridMultilevel"/>
    <w:tmpl w:val="E63C1092"/>
    <w:lvl w:ilvl="0" w:tplc="022EF02C">
      <w:start w:val="1"/>
      <w:numFmt w:val="decimal"/>
      <w:lvlText w:val="%1."/>
      <w:lvlJc w:val="left"/>
      <w:pPr>
        <w:ind w:left="720" w:hanging="360"/>
      </w:pPr>
    </w:lvl>
    <w:lvl w:ilvl="1" w:tplc="771ABC90">
      <w:start w:val="1"/>
      <w:numFmt w:val="lowerLetter"/>
      <w:lvlText w:val="%2."/>
      <w:lvlJc w:val="left"/>
      <w:pPr>
        <w:ind w:left="1440" w:hanging="360"/>
      </w:pPr>
    </w:lvl>
    <w:lvl w:ilvl="2" w:tplc="98767476">
      <w:start w:val="1"/>
      <w:numFmt w:val="lowerRoman"/>
      <w:lvlText w:val="%3."/>
      <w:lvlJc w:val="right"/>
      <w:pPr>
        <w:ind w:left="2160" w:hanging="180"/>
      </w:pPr>
    </w:lvl>
    <w:lvl w:ilvl="3" w:tplc="4A4CC640">
      <w:start w:val="1"/>
      <w:numFmt w:val="decimal"/>
      <w:lvlText w:val="%4."/>
      <w:lvlJc w:val="left"/>
      <w:pPr>
        <w:ind w:left="2880" w:hanging="360"/>
      </w:pPr>
    </w:lvl>
    <w:lvl w:ilvl="4" w:tplc="0B003CC2">
      <w:start w:val="1"/>
      <w:numFmt w:val="lowerLetter"/>
      <w:lvlText w:val="%5."/>
      <w:lvlJc w:val="left"/>
      <w:pPr>
        <w:ind w:left="3600" w:hanging="360"/>
      </w:pPr>
    </w:lvl>
    <w:lvl w:ilvl="5" w:tplc="3E42E8F0">
      <w:start w:val="1"/>
      <w:numFmt w:val="lowerRoman"/>
      <w:lvlText w:val="%6."/>
      <w:lvlJc w:val="right"/>
      <w:pPr>
        <w:ind w:left="4320" w:hanging="180"/>
      </w:pPr>
    </w:lvl>
    <w:lvl w:ilvl="6" w:tplc="CE90115C">
      <w:start w:val="1"/>
      <w:numFmt w:val="decimal"/>
      <w:lvlText w:val="%7."/>
      <w:lvlJc w:val="left"/>
      <w:pPr>
        <w:ind w:left="5040" w:hanging="360"/>
      </w:pPr>
    </w:lvl>
    <w:lvl w:ilvl="7" w:tplc="3F981784">
      <w:start w:val="1"/>
      <w:numFmt w:val="lowerLetter"/>
      <w:lvlText w:val="%8."/>
      <w:lvlJc w:val="left"/>
      <w:pPr>
        <w:ind w:left="5760" w:hanging="360"/>
      </w:pPr>
    </w:lvl>
    <w:lvl w:ilvl="8" w:tplc="ACCA7018">
      <w:start w:val="1"/>
      <w:numFmt w:val="lowerRoman"/>
      <w:lvlText w:val="%9."/>
      <w:lvlJc w:val="right"/>
      <w:pPr>
        <w:ind w:left="6480" w:hanging="180"/>
      </w:pPr>
    </w:lvl>
  </w:abstractNum>
  <w:abstractNum w:abstractNumId="4" w15:restartNumberingAfterBreak="0">
    <w:nsid w:val="74200A70"/>
    <w:multiLevelType w:val="hybridMultilevel"/>
    <w:tmpl w:val="A49EF090"/>
    <w:lvl w:ilvl="0" w:tplc="4BD48770">
      <w:start w:val="1"/>
      <w:numFmt w:val="decimal"/>
      <w:lvlText w:val="●"/>
      <w:lvlJc w:val="left"/>
      <w:pPr>
        <w:ind w:left="720" w:hanging="360"/>
      </w:pPr>
    </w:lvl>
    <w:lvl w:ilvl="1" w:tplc="621C24D2">
      <w:start w:val="1"/>
      <w:numFmt w:val="lowerLetter"/>
      <w:lvlText w:val="%2."/>
      <w:lvlJc w:val="left"/>
      <w:pPr>
        <w:ind w:left="1440" w:hanging="360"/>
      </w:pPr>
    </w:lvl>
    <w:lvl w:ilvl="2" w:tplc="1586F6A0">
      <w:start w:val="1"/>
      <w:numFmt w:val="lowerRoman"/>
      <w:lvlText w:val="%3."/>
      <w:lvlJc w:val="right"/>
      <w:pPr>
        <w:ind w:left="2160" w:hanging="180"/>
      </w:pPr>
    </w:lvl>
    <w:lvl w:ilvl="3" w:tplc="FBBE7512">
      <w:start w:val="1"/>
      <w:numFmt w:val="decimal"/>
      <w:lvlText w:val="%4."/>
      <w:lvlJc w:val="left"/>
      <w:pPr>
        <w:ind w:left="2880" w:hanging="360"/>
      </w:pPr>
    </w:lvl>
    <w:lvl w:ilvl="4" w:tplc="D06C6FBA">
      <w:start w:val="1"/>
      <w:numFmt w:val="lowerLetter"/>
      <w:lvlText w:val="%5."/>
      <w:lvlJc w:val="left"/>
      <w:pPr>
        <w:ind w:left="3600" w:hanging="360"/>
      </w:pPr>
    </w:lvl>
    <w:lvl w:ilvl="5" w:tplc="D53CE982">
      <w:start w:val="1"/>
      <w:numFmt w:val="lowerRoman"/>
      <w:lvlText w:val="%6."/>
      <w:lvlJc w:val="right"/>
      <w:pPr>
        <w:ind w:left="4320" w:hanging="180"/>
      </w:pPr>
    </w:lvl>
    <w:lvl w:ilvl="6" w:tplc="DEC492B4">
      <w:start w:val="1"/>
      <w:numFmt w:val="decimal"/>
      <w:lvlText w:val="%7."/>
      <w:lvlJc w:val="left"/>
      <w:pPr>
        <w:ind w:left="5040" w:hanging="360"/>
      </w:pPr>
    </w:lvl>
    <w:lvl w:ilvl="7" w:tplc="8F04FA86">
      <w:start w:val="1"/>
      <w:numFmt w:val="lowerLetter"/>
      <w:lvlText w:val="%8."/>
      <w:lvlJc w:val="left"/>
      <w:pPr>
        <w:ind w:left="5760" w:hanging="360"/>
      </w:pPr>
    </w:lvl>
    <w:lvl w:ilvl="8" w:tplc="73B41D02">
      <w:start w:val="1"/>
      <w:numFmt w:val="lowerRoman"/>
      <w:lvlText w:val="%9."/>
      <w:lvlJc w:val="right"/>
      <w:pPr>
        <w:ind w:left="6480" w:hanging="180"/>
      </w:pPr>
    </w:lvl>
  </w:abstractNum>
  <w:abstractNum w:abstractNumId="5" w15:restartNumberingAfterBreak="0">
    <w:nsid w:val="77DA39BD"/>
    <w:multiLevelType w:val="multilevel"/>
    <w:tmpl w:val="87B8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A2FFC"/>
    <w:multiLevelType w:val="hybridMultilevel"/>
    <w:tmpl w:val="D0AA8B7C"/>
    <w:lvl w:ilvl="0" w:tplc="AF561222">
      <w:start w:val="2"/>
      <w:numFmt w:val="decimal"/>
      <w:lvlText w:val="%1."/>
      <w:lvlJc w:val="left"/>
      <w:pPr>
        <w:ind w:left="720" w:hanging="360"/>
      </w:pPr>
    </w:lvl>
    <w:lvl w:ilvl="1" w:tplc="23C4635E">
      <w:start w:val="1"/>
      <w:numFmt w:val="lowerLetter"/>
      <w:lvlText w:val="%2."/>
      <w:lvlJc w:val="left"/>
      <w:pPr>
        <w:ind w:left="1440" w:hanging="360"/>
      </w:pPr>
    </w:lvl>
    <w:lvl w:ilvl="2" w:tplc="8FE6E3CE">
      <w:start w:val="1"/>
      <w:numFmt w:val="lowerRoman"/>
      <w:lvlText w:val="%3."/>
      <w:lvlJc w:val="right"/>
      <w:pPr>
        <w:ind w:left="2160" w:hanging="180"/>
      </w:pPr>
    </w:lvl>
    <w:lvl w:ilvl="3" w:tplc="079EAA04">
      <w:start w:val="1"/>
      <w:numFmt w:val="decimal"/>
      <w:lvlText w:val="%4."/>
      <w:lvlJc w:val="left"/>
      <w:pPr>
        <w:ind w:left="2880" w:hanging="360"/>
      </w:pPr>
    </w:lvl>
    <w:lvl w:ilvl="4" w:tplc="E1843C12">
      <w:start w:val="1"/>
      <w:numFmt w:val="lowerLetter"/>
      <w:lvlText w:val="%5."/>
      <w:lvlJc w:val="left"/>
      <w:pPr>
        <w:ind w:left="3600" w:hanging="360"/>
      </w:pPr>
    </w:lvl>
    <w:lvl w:ilvl="5" w:tplc="C99E4C94">
      <w:start w:val="1"/>
      <w:numFmt w:val="lowerRoman"/>
      <w:lvlText w:val="%6."/>
      <w:lvlJc w:val="right"/>
      <w:pPr>
        <w:ind w:left="4320" w:hanging="180"/>
      </w:pPr>
    </w:lvl>
    <w:lvl w:ilvl="6" w:tplc="3E52329C">
      <w:start w:val="1"/>
      <w:numFmt w:val="decimal"/>
      <w:lvlText w:val="%7."/>
      <w:lvlJc w:val="left"/>
      <w:pPr>
        <w:ind w:left="5040" w:hanging="360"/>
      </w:pPr>
    </w:lvl>
    <w:lvl w:ilvl="7" w:tplc="E72634E6">
      <w:start w:val="1"/>
      <w:numFmt w:val="lowerLetter"/>
      <w:lvlText w:val="%8."/>
      <w:lvlJc w:val="left"/>
      <w:pPr>
        <w:ind w:left="5760" w:hanging="360"/>
      </w:pPr>
    </w:lvl>
    <w:lvl w:ilvl="8" w:tplc="BD56299A">
      <w:start w:val="1"/>
      <w:numFmt w:val="lowerRoman"/>
      <w:lvlText w:val="%9."/>
      <w:lvlJc w:val="right"/>
      <w:pPr>
        <w:ind w:left="6480" w:hanging="180"/>
      </w:pPr>
    </w:lvl>
  </w:abstractNum>
  <w:num w:numId="1" w16cid:durableId="1197621933">
    <w:abstractNumId w:val="0"/>
  </w:num>
  <w:num w:numId="2" w16cid:durableId="418909310">
    <w:abstractNumId w:val="6"/>
  </w:num>
  <w:num w:numId="3" w16cid:durableId="634802008">
    <w:abstractNumId w:val="3"/>
  </w:num>
  <w:num w:numId="4" w16cid:durableId="48042619">
    <w:abstractNumId w:val="2"/>
  </w:num>
  <w:num w:numId="5" w16cid:durableId="829949245">
    <w:abstractNumId w:val="4"/>
  </w:num>
  <w:num w:numId="6" w16cid:durableId="925961424">
    <w:abstractNumId w:val="5"/>
  </w:num>
  <w:num w:numId="7" w16cid:durableId="90283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1"/>
    <w:rsid w:val="00001217"/>
    <w:rsid w:val="00001E83"/>
    <w:rsid w:val="00005C70"/>
    <w:rsid w:val="00010297"/>
    <w:rsid w:val="000158EC"/>
    <w:rsid w:val="00016861"/>
    <w:rsid w:val="000171B1"/>
    <w:rsid w:val="00017E8C"/>
    <w:rsid w:val="00020031"/>
    <w:rsid w:val="00020CFB"/>
    <w:rsid w:val="000212D0"/>
    <w:rsid w:val="000245F6"/>
    <w:rsid w:val="0003097B"/>
    <w:rsid w:val="00030B39"/>
    <w:rsid w:val="00032A80"/>
    <w:rsid w:val="000331DF"/>
    <w:rsid w:val="0003526F"/>
    <w:rsid w:val="00035CCE"/>
    <w:rsid w:val="0003689D"/>
    <w:rsid w:val="0004020A"/>
    <w:rsid w:val="000424E6"/>
    <w:rsid w:val="0004303B"/>
    <w:rsid w:val="00045467"/>
    <w:rsid w:val="00047CDD"/>
    <w:rsid w:val="00050E74"/>
    <w:rsid w:val="00051D16"/>
    <w:rsid w:val="000526B4"/>
    <w:rsid w:val="000529A4"/>
    <w:rsid w:val="00052EB3"/>
    <w:rsid w:val="000544C9"/>
    <w:rsid w:val="00055AFD"/>
    <w:rsid w:val="000573BF"/>
    <w:rsid w:val="00060359"/>
    <w:rsid w:val="0006416D"/>
    <w:rsid w:val="00067B0B"/>
    <w:rsid w:val="00067E66"/>
    <w:rsid w:val="00073E65"/>
    <w:rsid w:val="00073FB4"/>
    <w:rsid w:val="000747E1"/>
    <w:rsid w:val="00077F97"/>
    <w:rsid w:val="000868EC"/>
    <w:rsid w:val="000869EB"/>
    <w:rsid w:val="000946D4"/>
    <w:rsid w:val="00094F0F"/>
    <w:rsid w:val="000952B8"/>
    <w:rsid w:val="000A05C5"/>
    <w:rsid w:val="000A0D32"/>
    <w:rsid w:val="000A0DE4"/>
    <w:rsid w:val="000A1B07"/>
    <w:rsid w:val="000A2B70"/>
    <w:rsid w:val="000A393B"/>
    <w:rsid w:val="000A5267"/>
    <w:rsid w:val="000A54A6"/>
    <w:rsid w:val="000A6718"/>
    <w:rsid w:val="000A7319"/>
    <w:rsid w:val="000B0537"/>
    <w:rsid w:val="000B0938"/>
    <w:rsid w:val="000B349A"/>
    <w:rsid w:val="000B57BD"/>
    <w:rsid w:val="000B5D23"/>
    <w:rsid w:val="000B7205"/>
    <w:rsid w:val="000C2C60"/>
    <w:rsid w:val="000C77DB"/>
    <w:rsid w:val="000D3D62"/>
    <w:rsid w:val="000D43D6"/>
    <w:rsid w:val="000D550F"/>
    <w:rsid w:val="000D722D"/>
    <w:rsid w:val="000E499B"/>
    <w:rsid w:val="000E6734"/>
    <w:rsid w:val="000E69DD"/>
    <w:rsid w:val="000E6E7A"/>
    <w:rsid w:val="000E7B92"/>
    <w:rsid w:val="000F131D"/>
    <w:rsid w:val="000F3041"/>
    <w:rsid w:val="000F31D6"/>
    <w:rsid w:val="000F389D"/>
    <w:rsid w:val="000F3F8D"/>
    <w:rsid w:val="000F44F3"/>
    <w:rsid w:val="000F5D36"/>
    <w:rsid w:val="001013C5"/>
    <w:rsid w:val="001047A4"/>
    <w:rsid w:val="0010549F"/>
    <w:rsid w:val="001066AB"/>
    <w:rsid w:val="00113C39"/>
    <w:rsid w:val="00113FC1"/>
    <w:rsid w:val="00115B66"/>
    <w:rsid w:val="00116935"/>
    <w:rsid w:val="00116D70"/>
    <w:rsid w:val="00120D63"/>
    <w:rsid w:val="00121B7F"/>
    <w:rsid w:val="001244AC"/>
    <w:rsid w:val="00131CEC"/>
    <w:rsid w:val="0013763F"/>
    <w:rsid w:val="001410E5"/>
    <w:rsid w:val="00145714"/>
    <w:rsid w:val="001504AB"/>
    <w:rsid w:val="0015057E"/>
    <w:rsid w:val="00150CBC"/>
    <w:rsid w:val="00155312"/>
    <w:rsid w:val="00155BE5"/>
    <w:rsid w:val="00157705"/>
    <w:rsid w:val="001611B4"/>
    <w:rsid w:val="001614F4"/>
    <w:rsid w:val="00161E48"/>
    <w:rsid w:val="001624D9"/>
    <w:rsid w:val="001626FD"/>
    <w:rsid w:val="00162FD9"/>
    <w:rsid w:val="00166A5E"/>
    <w:rsid w:val="0017044E"/>
    <w:rsid w:val="00170546"/>
    <w:rsid w:val="001722CA"/>
    <w:rsid w:val="0017248E"/>
    <w:rsid w:val="001736E9"/>
    <w:rsid w:val="00174FE7"/>
    <w:rsid w:val="00175B6F"/>
    <w:rsid w:val="00176344"/>
    <w:rsid w:val="001842E4"/>
    <w:rsid w:val="00184907"/>
    <w:rsid w:val="00187E78"/>
    <w:rsid w:val="0019130B"/>
    <w:rsid w:val="001931ED"/>
    <w:rsid w:val="00193B3A"/>
    <w:rsid w:val="00196634"/>
    <w:rsid w:val="00197717"/>
    <w:rsid w:val="001979A8"/>
    <w:rsid w:val="00197C32"/>
    <w:rsid w:val="001A3580"/>
    <w:rsid w:val="001A385E"/>
    <w:rsid w:val="001A5A41"/>
    <w:rsid w:val="001A64F0"/>
    <w:rsid w:val="001B0881"/>
    <w:rsid w:val="001B0E2A"/>
    <w:rsid w:val="001B1132"/>
    <w:rsid w:val="001B128B"/>
    <w:rsid w:val="001B1D8A"/>
    <w:rsid w:val="001B1DB8"/>
    <w:rsid w:val="001B2947"/>
    <w:rsid w:val="001B3581"/>
    <w:rsid w:val="001B7778"/>
    <w:rsid w:val="001C0249"/>
    <w:rsid w:val="001C51D9"/>
    <w:rsid w:val="001C66E8"/>
    <w:rsid w:val="001C73B8"/>
    <w:rsid w:val="001C73BB"/>
    <w:rsid w:val="001D2A2E"/>
    <w:rsid w:val="001E33AC"/>
    <w:rsid w:val="001E3F40"/>
    <w:rsid w:val="001E4CE3"/>
    <w:rsid w:val="001E648E"/>
    <w:rsid w:val="001E7DE5"/>
    <w:rsid w:val="001F163E"/>
    <w:rsid w:val="001F21E0"/>
    <w:rsid w:val="001F53B5"/>
    <w:rsid w:val="001F549C"/>
    <w:rsid w:val="001F5693"/>
    <w:rsid w:val="001F5D73"/>
    <w:rsid w:val="001F6C31"/>
    <w:rsid w:val="001F70E6"/>
    <w:rsid w:val="001F7404"/>
    <w:rsid w:val="001F76E1"/>
    <w:rsid w:val="002024D9"/>
    <w:rsid w:val="0020252C"/>
    <w:rsid w:val="00205222"/>
    <w:rsid w:val="0020568B"/>
    <w:rsid w:val="00205A11"/>
    <w:rsid w:val="0021020E"/>
    <w:rsid w:val="00210527"/>
    <w:rsid w:val="00210E66"/>
    <w:rsid w:val="0021119D"/>
    <w:rsid w:val="002114D9"/>
    <w:rsid w:val="00212847"/>
    <w:rsid w:val="00213D88"/>
    <w:rsid w:val="002204FD"/>
    <w:rsid w:val="002220C6"/>
    <w:rsid w:val="0022239F"/>
    <w:rsid w:val="0022371A"/>
    <w:rsid w:val="002250CF"/>
    <w:rsid w:val="00225A84"/>
    <w:rsid w:val="00226376"/>
    <w:rsid w:val="002276D7"/>
    <w:rsid w:val="00227858"/>
    <w:rsid w:val="00232F97"/>
    <w:rsid w:val="00233A28"/>
    <w:rsid w:val="00234A69"/>
    <w:rsid w:val="00237121"/>
    <w:rsid w:val="00240897"/>
    <w:rsid w:val="00240FB4"/>
    <w:rsid w:val="0024190B"/>
    <w:rsid w:val="002422C8"/>
    <w:rsid w:val="00243411"/>
    <w:rsid w:val="00243A82"/>
    <w:rsid w:val="002447B5"/>
    <w:rsid w:val="002451AD"/>
    <w:rsid w:val="00250BC2"/>
    <w:rsid w:val="002521E1"/>
    <w:rsid w:val="0026024E"/>
    <w:rsid w:val="0026288F"/>
    <w:rsid w:val="002672A4"/>
    <w:rsid w:val="00280E76"/>
    <w:rsid w:val="00285592"/>
    <w:rsid w:val="00285AA5"/>
    <w:rsid w:val="002869A4"/>
    <w:rsid w:val="002904E0"/>
    <w:rsid w:val="0029280D"/>
    <w:rsid w:val="00293989"/>
    <w:rsid w:val="00294E45"/>
    <w:rsid w:val="002959BA"/>
    <w:rsid w:val="00296171"/>
    <w:rsid w:val="002A22AE"/>
    <w:rsid w:val="002A2B05"/>
    <w:rsid w:val="002A2D96"/>
    <w:rsid w:val="002A2DFC"/>
    <w:rsid w:val="002A5DCF"/>
    <w:rsid w:val="002A7090"/>
    <w:rsid w:val="002A769F"/>
    <w:rsid w:val="002B0B3B"/>
    <w:rsid w:val="002B1469"/>
    <w:rsid w:val="002B3D1A"/>
    <w:rsid w:val="002B4DC0"/>
    <w:rsid w:val="002B59E5"/>
    <w:rsid w:val="002B6EC3"/>
    <w:rsid w:val="002C1D81"/>
    <w:rsid w:val="002C4AEC"/>
    <w:rsid w:val="002C5192"/>
    <w:rsid w:val="002D17BA"/>
    <w:rsid w:val="002D2F92"/>
    <w:rsid w:val="002D41E8"/>
    <w:rsid w:val="002D6132"/>
    <w:rsid w:val="002D68B7"/>
    <w:rsid w:val="002E012B"/>
    <w:rsid w:val="002E5AF6"/>
    <w:rsid w:val="002E6FEB"/>
    <w:rsid w:val="002E71D7"/>
    <w:rsid w:val="002F1D9D"/>
    <w:rsid w:val="002F59C4"/>
    <w:rsid w:val="00303D64"/>
    <w:rsid w:val="00304AEC"/>
    <w:rsid w:val="00304E58"/>
    <w:rsid w:val="00305C40"/>
    <w:rsid w:val="00306CEB"/>
    <w:rsid w:val="00307A8F"/>
    <w:rsid w:val="0031013E"/>
    <w:rsid w:val="00314D95"/>
    <w:rsid w:val="00316BA2"/>
    <w:rsid w:val="00317A94"/>
    <w:rsid w:val="003202A9"/>
    <w:rsid w:val="00322A72"/>
    <w:rsid w:val="003246B6"/>
    <w:rsid w:val="00324B98"/>
    <w:rsid w:val="00324DA0"/>
    <w:rsid w:val="00324E4A"/>
    <w:rsid w:val="0033081F"/>
    <w:rsid w:val="003311EB"/>
    <w:rsid w:val="00332893"/>
    <w:rsid w:val="0033504A"/>
    <w:rsid w:val="00335B53"/>
    <w:rsid w:val="0033750D"/>
    <w:rsid w:val="00341F81"/>
    <w:rsid w:val="003459B9"/>
    <w:rsid w:val="00345B03"/>
    <w:rsid w:val="00347102"/>
    <w:rsid w:val="00350C60"/>
    <w:rsid w:val="00352642"/>
    <w:rsid w:val="003578C2"/>
    <w:rsid w:val="00363731"/>
    <w:rsid w:val="00370D68"/>
    <w:rsid w:val="00373D8D"/>
    <w:rsid w:val="003740C8"/>
    <w:rsid w:val="00374278"/>
    <w:rsid w:val="003758FC"/>
    <w:rsid w:val="00375FED"/>
    <w:rsid w:val="00376079"/>
    <w:rsid w:val="0037662A"/>
    <w:rsid w:val="003811A7"/>
    <w:rsid w:val="00385881"/>
    <w:rsid w:val="00387BA4"/>
    <w:rsid w:val="0039317D"/>
    <w:rsid w:val="00394491"/>
    <w:rsid w:val="00395CBA"/>
    <w:rsid w:val="00396725"/>
    <w:rsid w:val="00396882"/>
    <w:rsid w:val="003A0C58"/>
    <w:rsid w:val="003A1113"/>
    <w:rsid w:val="003A251C"/>
    <w:rsid w:val="003A2909"/>
    <w:rsid w:val="003A2D59"/>
    <w:rsid w:val="003A6D8F"/>
    <w:rsid w:val="003A79E7"/>
    <w:rsid w:val="003A7F5C"/>
    <w:rsid w:val="003B130C"/>
    <w:rsid w:val="003B4B13"/>
    <w:rsid w:val="003B5AD2"/>
    <w:rsid w:val="003B6EC0"/>
    <w:rsid w:val="003C03C5"/>
    <w:rsid w:val="003C048C"/>
    <w:rsid w:val="003C04FE"/>
    <w:rsid w:val="003C0913"/>
    <w:rsid w:val="003C15E6"/>
    <w:rsid w:val="003C198C"/>
    <w:rsid w:val="003C1E46"/>
    <w:rsid w:val="003C3DEC"/>
    <w:rsid w:val="003C6589"/>
    <w:rsid w:val="003D0A67"/>
    <w:rsid w:val="003D32F8"/>
    <w:rsid w:val="003D5074"/>
    <w:rsid w:val="003D5DE0"/>
    <w:rsid w:val="003D630C"/>
    <w:rsid w:val="003D7A36"/>
    <w:rsid w:val="003D7E1A"/>
    <w:rsid w:val="003E1985"/>
    <w:rsid w:val="003E1C9F"/>
    <w:rsid w:val="003E2688"/>
    <w:rsid w:val="003E424B"/>
    <w:rsid w:val="003E55C7"/>
    <w:rsid w:val="003E5A58"/>
    <w:rsid w:val="003E62A3"/>
    <w:rsid w:val="003E6AC3"/>
    <w:rsid w:val="003F0BDA"/>
    <w:rsid w:val="003F21C3"/>
    <w:rsid w:val="003F2DDA"/>
    <w:rsid w:val="003F3483"/>
    <w:rsid w:val="003F3A68"/>
    <w:rsid w:val="003F6194"/>
    <w:rsid w:val="003F69E4"/>
    <w:rsid w:val="00402FF8"/>
    <w:rsid w:val="00413340"/>
    <w:rsid w:val="00420349"/>
    <w:rsid w:val="00426077"/>
    <w:rsid w:val="00430000"/>
    <w:rsid w:val="00430675"/>
    <w:rsid w:val="004330F4"/>
    <w:rsid w:val="00434EBC"/>
    <w:rsid w:val="00436B77"/>
    <w:rsid w:val="0043726E"/>
    <w:rsid w:val="004447C0"/>
    <w:rsid w:val="00444809"/>
    <w:rsid w:val="00447017"/>
    <w:rsid w:val="00447B04"/>
    <w:rsid w:val="0045150E"/>
    <w:rsid w:val="004523CD"/>
    <w:rsid w:val="00452831"/>
    <w:rsid w:val="0045546C"/>
    <w:rsid w:val="00455632"/>
    <w:rsid w:val="004603AD"/>
    <w:rsid w:val="00466C9E"/>
    <w:rsid w:val="0047097D"/>
    <w:rsid w:val="00471544"/>
    <w:rsid w:val="004716C3"/>
    <w:rsid w:val="00476A79"/>
    <w:rsid w:val="004771F1"/>
    <w:rsid w:val="00480357"/>
    <w:rsid w:val="0048035E"/>
    <w:rsid w:val="00484FAF"/>
    <w:rsid w:val="00490630"/>
    <w:rsid w:val="00490FF9"/>
    <w:rsid w:val="00493E7F"/>
    <w:rsid w:val="00494F7C"/>
    <w:rsid w:val="00495F06"/>
    <w:rsid w:val="004A0A6E"/>
    <w:rsid w:val="004A1556"/>
    <w:rsid w:val="004A2EBA"/>
    <w:rsid w:val="004B142F"/>
    <w:rsid w:val="004B20B5"/>
    <w:rsid w:val="004B2D16"/>
    <w:rsid w:val="004B401E"/>
    <w:rsid w:val="004B57B8"/>
    <w:rsid w:val="004B7601"/>
    <w:rsid w:val="004C12CB"/>
    <w:rsid w:val="004C1AB7"/>
    <w:rsid w:val="004C2D05"/>
    <w:rsid w:val="004C507F"/>
    <w:rsid w:val="004C5653"/>
    <w:rsid w:val="004C7EE3"/>
    <w:rsid w:val="004D0B0D"/>
    <w:rsid w:val="004D1F0A"/>
    <w:rsid w:val="004D4B35"/>
    <w:rsid w:val="004D5278"/>
    <w:rsid w:val="004D568D"/>
    <w:rsid w:val="004D62B7"/>
    <w:rsid w:val="004D6BB7"/>
    <w:rsid w:val="004E150B"/>
    <w:rsid w:val="004E2D62"/>
    <w:rsid w:val="004E36B0"/>
    <w:rsid w:val="004E6969"/>
    <w:rsid w:val="004F013C"/>
    <w:rsid w:val="004F11D6"/>
    <w:rsid w:val="004F2B83"/>
    <w:rsid w:val="004F2F3B"/>
    <w:rsid w:val="004F35D4"/>
    <w:rsid w:val="004F60A5"/>
    <w:rsid w:val="004F6254"/>
    <w:rsid w:val="004F66F3"/>
    <w:rsid w:val="00501ADB"/>
    <w:rsid w:val="00504D57"/>
    <w:rsid w:val="00511156"/>
    <w:rsid w:val="00512DE4"/>
    <w:rsid w:val="00516F1F"/>
    <w:rsid w:val="00517986"/>
    <w:rsid w:val="00520005"/>
    <w:rsid w:val="005207D9"/>
    <w:rsid w:val="00521C56"/>
    <w:rsid w:val="005226CA"/>
    <w:rsid w:val="00523458"/>
    <w:rsid w:val="005265D9"/>
    <w:rsid w:val="005308F7"/>
    <w:rsid w:val="00531456"/>
    <w:rsid w:val="00537E13"/>
    <w:rsid w:val="00543D51"/>
    <w:rsid w:val="0054440F"/>
    <w:rsid w:val="0054452B"/>
    <w:rsid w:val="0054462C"/>
    <w:rsid w:val="00545ACC"/>
    <w:rsid w:val="00545EA0"/>
    <w:rsid w:val="00547AB3"/>
    <w:rsid w:val="00547F55"/>
    <w:rsid w:val="00551BA6"/>
    <w:rsid w:val="005522C1"/>
    <w:rsid w:val="0055239C"/>
    <w:rsid w:val="00553085"/>
    <w:rsid w:val="00554351"/>
    <w:rsid w:val="00555EC2"/>
    <w:rsid w:val="00556390"/>
    <w:rsid w:val="0056212D"/>
    <w:rsid w:val="005656F2"/>
    <w:rsid w:val="005676DA"/>
    <w:rsid w:val="005677AA"/>
    <w:rsid w:val="00567D8F"/>
    <w:rsid w:val="00574519"/>
    <w:rsid w:val="00574CB7"/>
    <w:rsid w:val="005753BF"/>
    <w:rsid w:val="00575C4E"/>
    <w:rsid w:val="00575FCB"/>
    <w:rsid w:val="005771D1"/>
    <w:rsid w:val="00580074"/>
    <w:rsid w:val="00581F23"/>
    <w:rsid w:val="00582946"/>
    <w:rsid w:val="0058298E"/>
    <w:rsid w:val="00583C2B"/>
    <w:rsid w:val="00584987"/>
    <w:rsid w:val="00585776"/>
    <w:rsid w:val="00585EBE"/>
    <w:rsid w:val="00590683"/>
    <w:rsid w:val="0059188D"/>
    <w:rsid w:val="005A2085"/>
    <w:rsid w:val="005A21E9"/>
    <w:rsid w:val="005A407E"/>
    <w:rsid w:val="005A6138"/>
    <w:rsid w:val="005A67C3"/>
    <w:rsid w:val="005B043A"/>
    <w:rsid w:val="005B09AA"/>
    <w:rsid w:val="005B1B00"/>
    <w:rsid w:val="005B2B1A"/>
    <w:rsid w:val="005B2B3C"/>
    <w:rsid w:val="005B3355"/>
    <w:rsid w:val="005B3F3A"/>
    <w:rsid w:val="005C1AD1"/>
    <w:rsid w:val="005C2DF1"/>
    <w:rsid w:val="005C4D0D"/>
    <w:rsid w:val="005C7D66"/>
    <w:rsid w:val="005D00F5"/>
    <w:rsid w:val="005D4860"/>
    <w:rsid w:val="005D56A1"/>
    <w:rsid w:val="005D5C4C"/>
    <w:rsid w:val="005D7536"/>
    <w:rsid w:val="005E3646"/>
    <w:rsid w:val="005E3DA1"/>
    <w:rsid w:val="005E4663"/>
    <w:rsid w:val="005E48B0"/>
    <w:rsid w:val="005E7AA6"/>
    <w:rsid w:val="005F40A7"/>
    <w:rsid w:val="005F5555"/>
    <w:rsid w:val="005F5652"/>
    <w:rsid w:val="005F5889"/>
    <w:rsid w:val="005F5D1F"/>
    <w:rsid w:val="005F7650"/>
    <w:rsid w:val="00605A30"/>
    <w:rsid w:val="00605D90"/>
    <w:rsid w:val="00606FB8"/>
    <w:rsid w:val="006105E5"/>
    <w:rsid w:val="00610E56"/>
    <w:rsid w:val="006132F3"/>
    <w:rsid w:val="00613B61"/>
    <w:rsid w:val="00613F8C"/>
    <w:rsid w:val="00616521"/>
    <w:rsid w:val="00622F49"/>
    <w:rsid w:val="00627A0A"/>
    <w:rsid w:val="00630843"/>
    <w:rsid w:val="00630B30"/>
    <w:rsid w:val="00631F1D"/>
    <w:rsid w:val="00632DE0"/>
    <w:rsid w:val="00633060"/>
    <w:rsid w:val="00635A7F"/>
    <w:rsid w:val="00641DFE"/>
    <w:rsid w:val="0064662E"/>
    <w:rsid w:val="0064799C"/>
    <w:rsid w:val="00650877"/>
    <w:rsid w:val="00651646"/>
    <w:rsid w:val="00651746"/>
    <w:rsid w:val="0065185A"/>
    <w:rsid w:val="0065253E"/>
    <w:rsid w:val="00653789"/>
    <w:rsid w:val="00653B5D"/>
    <w:rsid w:val="006604CC"/>
    <w:rsid w:val="00660F75"/>
    <w:rsid w:val="006617F5"/>
    <w:rsid w:val="006632A1"/>
    <w:rsid w:val="00670155"/>
    <w:rsid w:val="00670E94"/>
    <w:rsid w:val="00674DE2"/>
    <w:rsid w:val="00681FA8"/>
    <w:rsid w:val="0068221B"/>
    <w:rsid w:val="00682C66"/>
    <w:rsid w:val="0068596F"/>
    <w:rsid w:val="006861A1"/>
    <w:rsid w:val="006863E1"/>
    <w:rsid w:val="00687010"/>
    <w:rsid w:val="0068731D"/>
    <w:rsid w:val="00687853"/>
    <w:rsid w:val="0069347C"/>
    <w:rsid w:val="00693568"/>
    <w:rsid w:val="006971FC"/>
    <w:rsid w:val="006A14BD"/>
    <w:rsid w:val="006A2153"/>
    <w:rsid w:val="006A3432"/>
    <w:rsid w:val="006A3ADC"/>
    <w:rsid w:val="006A5531"/>
    <w:rsid w:val="006A5677"/>
    <w:rsid w:val="006A6825"/>
    <w:rsid w:val="006B1347"/>
    <w:rsid w:val="006B40E2"/>
    <w:rsid w:val="006B5A29"/>
    <w:rsid w:val="006C0302"/>
    <w:rsid w:val="006C305B"/>
    <w:rsid w:val="006C418B"/>
    <w:rsid w:val="006C449A"/>
    <w:rsid w:val="006C56C7"/>
    <w:rsid w:val="006C693A"/>
    <w:rsid w:val="006C7DE0"/>
    <w:rsid w:val="006C7EC6"/>
    <w:rsid w:val="006D1B59"/>
    <w:rsid w:val="006D3581"/>
    <w:rsid w:val="006D3E54"/>
    <w:rsid w:val="006D524B"/>
    <w:rsid w:val="006D6BFD"/>
    <w:rsid w:val="006E06D4"/>
    <w:rsid w:val="006E06E2"/>
    <w:rsid w:val="006E14B0"/>
    <w:rsid w:val="006E2538"/>
    <w:rsid w:val="006E27DC"/>
    <w:rsid w:val="006E2E84"/>
    <w:rsid w:val="006E3280"/>
    <w:rsid w:val="006E4F41"/>
    <w:rsid w:val="006E55B2"/>
    <w:rsid w:val="006E6102"/>
    <w:rsid w:val="006E6B0F"/>
    <w:rsid w:val="006E76F7"/>
    <w:rsid w:val="006F362A"/>
    <w:rsid w:val="006F3D67"/>
    <w:rsid w:val="006F65D2"/>
    <w:rsid w:val="006F67A5"/>
    <w:rsid w:val="00701739"/>
    <w:rsid w:val="00701FFC"/>
    <w:rsid w:val="00702044"/>
    <w:rsid w:val="0071246E"/>
    <w:rsid w:val="00715C37"/>
    <w:rsid w:val="007217E1"/>
    <w:rsid w:val="00723B87"/>
    <w:rsid w:val="00724C77"/>
    <w:rsid w:val="00727705"/>
    <w:rsid w:val="00732B70"/>
    <w:rsid w:val="00733716"/>
    <w:rsid w:val="007344C4"/>
    <w:rsid w:val="00735ADC"/>
    <w:rsid w:val="00742AED"/>
    <w:rsid w:val="00742B35"/>
    <w:rsid w:val="0074661A"/>
    <w:rsid w:val="00747586"/>
    <w:rsid w:val="00752032"/>
    <w:rsid w:val="00752469"/>
    <w:rsid w:val="00753E10"/>
    <w:rsid w:val="0075505D"/>
    <w:rsid w:val="00755E1C"/>
    <w:rsid w:val="00760331"/>
    <w:rsid w:val="0076048F"/>
    <w:rsid w:val="00761991"/>
    <w:rsid w:val="00761D2E"/>
    <w:rsid w:val="0076236E"/>
    <w:rsid w:val="00764739"/>
    <w:rsid w:val="00764E19"/>
    <w:rsid w:val="0076537E"/>
    <w:rsid w:val="00770E18"/>
    <w:rsid w:val="007715F2"/>
    <w:rsid w:val="007717EB"/>
    <w:rsid w:val="0078586E"/>
    <w:rsid w:val="00785904"/>
    <w:rsid w:val="00786E00"/>
    <w:rsid w:val="00790D14"/>
    <w:rsid w:val="0079178C"/>
    <w:rsid w:val="0079226E"/>
    <w:rsid w:val="00792936"/>
    <w:rsid w:val="0079627E"/>
    <w:rsid w:val="007A0345"/>
    <w:rsid w:val="007A0863"/>
    <w:rsid w:val="007A0EE7"/>
    <w:rsid w:val="007A22AA"/>
    <w:rsid w:val="007A31E7"/>
    <w:rsid w:val="007A3AA0"/>
    <w:rsid w:val="007A6CB3"/>
    <w:rsid w:val="007B0DAC"/>
    <w:rsid w:val="007B377E"/>
    <w:rsid w:val="007B47DA"/>
    <w:rsid w:val="007B53E0"/>
    <w:rsid w:val="007B5692"/>
    <w:rsid w:val="007C0D27"/>
    <w:rsid w:val="007C116A"/>
    <w:rsid w:val="007C15E9"/>
    <w:rsid w:val="007C1864"/>
    <w:rsid w:val="007C40BD"/>
    <w:rsid w:val="007C49D7"/>
    <w:rsid w:val="007C49E0"/>
    <w:rsid w:val="007C5ACA"/>
    <w:rsid w:val="007D4177"/>
    <w:rsid w:val="007D5841"/>
    <w:rsid w:val="007D6DDA"/>
    <w:rsid w:val="007E3D53"/>
    <w:rsid w:val="007E5512"/>
    <w:rsid w:val="007E68BA"/>
    <w:rsid w:val="007F722B"/>
    <w:rsid w:val="0080287C"/>
    <w:rsid w:val="00805E3E"/>
    <w:rsid w:val="008069B7"/>
    <w:rsid w:val="00810D2B"/>
    <w:rsid w:val="008122A8"/>
    <w:rsid w:val="00812478"/>
    <w:rsid w:val="008137EC"/>
    <w:rsid w:val="0081388B"/>
    <w:rsid w:val="00817C09"/>
    <w:rsid w:val="0082158E"/>
    <w:rsid w:val="008227B2"/>
    <w:rsid w:val="0082429D"/>
    <w:rsid w:val="008263AB"/>
    <w:rsid w:val="008377C2"/>
    <w:rsid w:val="00837C03"/>
    <w:rsid w:val="00840667"/>
    <w:rsid w:val="00843654"/>
    <w:rsid w:val="00844972"/>
    <w:rsid w:val="00844BA8"/>
    <w:rsid w:val="0084735E"/>
    <w:rsid w:val="00851C7D"/>
    <w:rsid w:val="00857F11"/>
    <w:rsid w:val="008630E6"/>
    <w:rsid w:val="00866069"/>
    <w:rsid w:val="0086698D"/>
    <w:rsid w:val="00870BCC"/>
    <w:rsid w:val="008710EB"/>
    <w:rsid w:val="008715A8"/>
    <w:rsid w:val="008729A5"/>
    <w:rsid w:val="008762E8"/>
    <w:rsid w:val="00882EF7"/>
    <w:rsid w:val="008859F5"/>
    <w:rsid w:val="00885F09"/>
    <w:rsid w:val="008929DD"/>
    <w:rsid w:val="00895899"/>
    <w:rsid w:val="00896D51"/>
    <w:rsid w:val="00896EF0"/>
    <w:rsid w:val="00897B38"/>
    <w:rsid w:val="008A0006"/>
    <w:rsid w:val="008A1B53"/>
    <w:rsid w:val="008A206C"/>
    <w:rsid w:val="008A220C"/>
    <w:rsid w:val="008A251A"/>
    <w:rsid w:val="008A28D3"/>
    <w:rsid w:val="008A76C2"/>
    <w:rsid w:val="008B17E4"/>
    <w:rsid w:val="008B21F2"/>
    <w:rsid w:val="008B57BB"/>
    <w:rsid w:val="008C09D1"/>
    <w:rsid w:val="008C18E6"/>
    <w:rsid w:val="008C24BD"/>
    <w:rsid w:val="008C4131"/>
    <w:rsid w:val="008C5356"/>
    <w:rsid w:val="008C5D5C"/>
    <w:rsid w:val="008C7DC7"/>
    <w:rsid w:val="008C7E47"/>
    <w:rsid w:val="008D0035"/>
    <w:rsid w:val="008D1F4A"/>
    <w:rsid w:val="008D5DB9"/>
    <w:rsid w:val="008E0FEC"/>
    <w:rsid w:val="008E2FAD"/>
    <w:rsid w:val="008E32E4"/>
    <w:rsid w:val="008E39E9"/>
    <w:rsid w:val="008E3FFD"/>
    <w:rsid w:val="008E40A7"/>
    <w:rsid w:val="008F1A7A"/>
    <w:rsid w:val="008F5DAE"/>
    <w:rsid w:val="00900536"/>
    <w:rsid w:val="00901375"/>
    <w:rsid w:val="009015B0"/>
    <w:rsid w:val="00904779"/>
    <w:rsid w:val="009067C5"/>
    <w:rsid w:val="00907308"/>
    <w:rsid w:val="00916D89"/>
    <w:rsid w:val="009176EC"/>
    <w:rsid w:val="0092014D"/>
    <w:rsid w:val="0092262C"/>
    <w:rsid w:val="00922C42"/>
    <w:rsid w:val="009237EF"/>
    <w:rsid w:val="009253DA"/>
    <w:rsid w:val="0092555E"/>
    <w:rsid w:val="009266CC"/>
    <w:rsid w:val="0093114B"/>
    <w:rsid w:val="00931195"/>
    <w:rsid w:val="0093201E"/>
    <w:rsid w:val="0093317F"/>
    <w:rsid w:val="009336B9"/>
    <w:rsid w:val="00933E86"/>
    <w:rsid w:val="00933FEE"/>
    <w:rsid w:val="00934393"/>
    <w:rsid w:val="00934F7D"/>
    <w:rsid w:val="009358BE"/>
    <w:rsid w:val="009377CC"/>
    <w:rsid w:val="009401F4"/>
    <w:rsid w:val="009419F5"/>
    <w:rsid w:val="00951651"/>
    <w:rsid w:val="009516F7"/>
    <w:rsid w:val="00953535"/>
    <w:rsid w:val="009556D8"/>
    <w:rsid w:val="00957442"/>
    <w:rsid w:val="00961966"/>
    <w:rsid w:val="0097251D"/>
    <w:rsid w:val="00977B1C"/>
    <w:rsid w:val="00980996"/>
    <w:rsid w:val="00981D34"/>
    <w:rsid w:val="00981EBD"/>
    <w:rsid w:val="00982260"/>
    <w:rsid w:val="0098316F"/>
    <w:rsid w:val="00985B44"/>
    <w:rsid w:val="00987A5E"/>
    <w:rsid w:val="009921BE"/>
    <w:rsid w:val="0099515A"/>
    <w:rsid w:val="009966A3"/>
    <w:rsid w:val="00996D7B"/>
    <w:rsid w:val="009A0C74"/>
    <w:rsid w:val="009A46B6"/>
    <w:rsid w:val="009A5A4C"/>
    <w:rsid w:val="009A6BAD"/>
    <w:rsid w:val="009A736C"/>
    <w:rsid w:val="009B7264"/>
    <w:rsid w:val="009B76AD"/>
    <w:rsid w:val="009B779C"/>
    <w:rsid w:val="009B787D"/>
    <w:rsid w:val="009B7FE1"/>
    <w:rsid w:val="009C05EC"/>
    <w:rsid w:val="009C18A7"/>
    <w:rsid w:val="009C540D"/>
    <w:rsid w:val="009D1CB3"/>
    <w:rsid w:val="009D42DF"/>
    <w:rsid w:val="009D4933"/>
    <w:rsid w:val="009D5174"/>
    <w:rsid w:val="009E2060"/>
    <w:rsid w:val="009E2D9E"/>
    <w:rsid w:val="009E7486"/>
    <w:rsid w:val="009F0CEF"/>
    <w:rsid w:val="009F16A5"/>
    <w:rsid w:val="009F216C"/>
    <w:rsid w:val="009F3018"/>
    <w:rsid w:val="009F31DB"/>
    <w:rsid w:val="00A0143B"/>
    <w:rsid w:val="00A0248B"/>
    <w:rsid w:val="00A10992"/>
    <w:rsid w:val="00A10C49"/>
    <w:rsid w:val="00A16647"/>
    <w:rsid w:val="00A2170F"/>
    <w:rsid w:val="00A21F0C"/>
    <w:rsid w:val="00A2506F"/>
    <w:rsid w:val="00A255B6"/>
    <w:rsid w:val="00A26126"/>
    <w:rsid w:val="00A30109"/>
    <w:rsid w:val="00A30B8B"/>
    <w:rsid w:val="00A34C12"/>
    <w:rsid w:val="00A41B96"/>
    <w:rsid w:val="00A477C7"/>
    <w:rsid w:val="00A47BB7"/>
    <w:rsid w:val="00A50CD9"/>
    <w:rsid w:val="00A5417B"/>
    <w:rsid w:val="00A553C7"/>
    <w:rsid w:val="00A60285"/>
    <w:rsid w:val="00A6214C"/>
    <w:rsid w:val="00A63524"/>
    <w:rsid w:val="00A64BB3"/>
    <w:rsid w:val="00A661E6"/>
    <w:rsid w:val="00A66D23"/>
    <w:rsid w:val="00A67C53"/>
    <w:rsid w:val="00A72459"/>
    <w:rsid w:val="00A734B1"/>
    <w:rsid w:val="00A74504"/>
    <w:rsid w:val="00A7595C"/>
    <w:rsid w:val="00A766CE"/>
    <w:rsid w:val="00A8065A"/>
    <w:rsid w:val="00A8188D"/>
    <w:rsid w:val="00A82430"/>
    <w:rsid w:val="00A83833"/>
    <w:rsid w:val="00A8783D"/>
    <w:rsid w:val="00A90C5A"/>
    <w:rsid w:val="00A9457D"/>
    <w:rsid w:val="00A947B7"/>
    <w:rsid w:val="00A955BC"/>
    <w:rsid w:val="00A96381"/>
    <w:rsid w:val="00AA047B"/>
    <w:rsid w:val="00AA429A"/>
    <w:rsid w:val="00AA451B"/>
    <w:rsid w:val="00AA70FA"/>
    <w:rsid w:val="00AA715B"/>
    <w:rsid w:val="00AB0180"/>
    <w:rsid w:val="00AB29B0"/>
    <w:rsid w:val="00AB616E"/>
    <w:rsid w:val="00AC0A5C"/>
    <w:rsid w:val="00AC2336"/>
    <w:rsid w:val="00AC3942"/>
    <w:rsid w:val="00AC42FC"/>
    <w:rsid w:val="00AE0B3D"/>
    <w:rsid w:val="00AE28F7"/>
    <w:rsid w:val="00AE3590"/>
    <w:rsid w:val="00AE53FF"/>
    <w:rsid w:val="00AF0764"/>
    <w:rsid w:val="00AF2C4E"/>
    <w:rsid w:val="00AF36FB"/>
    <w:rsid w:val="00AF397B"/>
    <w:rsid w:val="00AF64EB"/>
    <w:rsid w:val="00AF7117"/>
    <w:rsid w:val="00B00A06"/>
    <w:rsid w:val="00B03CA6"/>
    <w:rsid w:val="00B03FAF"/>
    <w:rsid w:val="00B06423"/>
    <w:rsid w:val="00B06430"/>
    <w:rsid w:val="00B06B46"/>
    <w:rsid w:val="00B10748"/>
    <w:rsid w:val="00B13040"/>
    <w:rsid w:val="00B152AC"/>
    <w:rsid w:val="00B1535C"/>
    <w:rsid w:val="00B15F68"/>
    <w:rsid w:val="00B16BC3"/>
    <w:rsid w:val="00B179E6"/>
    <w:rsid w:val="00B21441"/>
    <w:rsid w:val="00B21A66"/>
    <w:rsid w:val="00B22A80"/>
    <w:rsid w:val="00B231EF"/>
    <w:rsid w:val="00B241AE"/>
    <w:rsid w:val="00B246A5"/>
    <w:rsid w:val="00B2599E"/>
    <w:rsid w:val="00B30470"/>
    <w:rsid w:val="00B32630"/>
    <w:rsid w:val="00B3280C"/>
    <w:rsid w:val="00B33894"/>
    <w:rsid w:val="00B3515B"/>
    <w:rsid w:val="00B37D33"/>
    <w:rsid w:val="00B40552"/>
    <w:rsid w:val="00B4433E"/>
    <w:rsid w:val="00B46216"/>
    <w:rsid w:val="00B47A1F"/>
    <w:rsid w:val="00B50978"/>
    <w:rsid w:val="00B51044"/>
    <w:rsid w:val="00B527B2"/>
    <w:rsid w:val="00B52AD5"/>
    <w:rsid w:val="00B52F31"/>
    <w:rsid w:val="00B55122"/>
    <w:rsid w:val="00B55BC9"/>
    <w:rsid w:val="00B56B48"/>
    <w:rsid w:val="00B606A3"/>
    <w:rsid w:val="00B628CA"/>
    <w:rsid w:val="00B7030A"/>
    <w:rsid w:val="00B70E58"/>
    <w:rsid w:val="00B72530"/>
    <w:rsid w:val="00B7287B"/>
    <w:rsid w:val="00B73564"/>
    <w:rsid w:val="00B754BA"/>
    <w:rsid w:val="00B756BD"/>
    <w:rsid w:val="00B77F19"/>
    <w:rsid w:val="00B81583"/>
    <w:rsid w:val="00B84A8D"/>
    <w:rsid w:val="00B8785C"/>
    <w:rsid w:val="00B9164C"/>
    <w:rsid w:val="00B9414F"/>
    <w:rsid w:val="00B94A99"/>
    <w:rsid w:val="00B953C5"/>
    <w:rsid w:val="00B95D55"/>
    <w:rsid w:val="00B95F25"/>
    <w:rsid w:val="00BA1036"/>
    <w:rsid w:val="00BA1B36"/>
    <w:rsid w:val="00BA1C34"/>
    <w:rsid w:val="00BA209E"/>
    <w:rsid w:val="00BA3495"/>
    <w:rsid w:val="00BA60D2"/>
    <w:rsid w:val="00BA74B3"/>
    <w:rsid w:val="00BB14EE"/>
    <w:rsid w:val="00BB186A"/>
    <w:rsid w:val="00BB4BE5"/>
    <w:rsid w:val="00BB549E"/>
    <w:rsid w:val="00BB6CD0"/>
    <w:rsid w:val="00BB77A6"/>
    <w:rsid w:val="00BC13E5"/>
    <w:rsid w:val="00BC4140"/>
    <w:rsid w:val="00BD5CA9"/>
    <w:rsid w:val="00BD70B2"/>
    <w:rsid w:val="00BD7CFE"/>
    <w:rsid w:val="00BE03DD"/>
    <w:rsid w:val="00BE231C"/>
    <w:rsid w:val="00BE600C"/>
    <w:rsid w:val="00BF09FD"/>
    <w:rsid w:val="00BF0A63"/>
    <w:rsid w:val="00BF2770"/>
    <w:rsid w:val="00BF54BD"/>
    <w:rsid w:val="00BF6098"/>
    <w:rsid w:val="00C00017"/>
    <w:rsid w:val="00C00C1A"/>
    <w:rsid w:val="00C00FEC"/>
    <w:rsid w:val="00C0155C"/>
    <w:rsid w:val="00C0267D"/>
    <w:rsid w:val="00C049A4"/>
    <w:rsid w:val="00C05A73"/>
    <w:rsid w:val="00C05BF8"/>
    <w:rsid w:val="00C07AE8"/>
    <w:rsid w:val="00C104ED"/>
    <w:rsid w:val="00C150CA"/>
    <w:rsid w:val="00C15DAF"/>
    <w:rsid w:val="00C165C6"/>
    <w:rsid w:val="00C216A9"/>
    <w:rsid w:val="00C220EC"/>
    <w:rsid w:val="00C228AC"/>
    <w:rsid w:val="00C240A3"/>
    <w:rsid w:val="00C24800"/>
    <w:rsid w:val="00C26A08"/>
    <w:rsid w:val="00C31764"/>
    <w:rsid w:val="00C3232C"/>
    <w:rsid w:val="00C32C2C"/>
    <w:rsid w:val="00C32D1A"/>
    <w:rsid w:val="00C36FE5"/>
    <w:rsid w:val="00C41AD4"/>
    <w:rsid w:val="00C43B33"/>
    <w:rsid w:val="00C45318"/>
    <w:rsid w:val="00C45759"/>
    <w:rsid w:val="00C46079"/>
    <w:rsid w:val="00C50051"/>
    <w:rsid w:val="00C5006F"/>
    <w:rsid w:val="00C52800"/>
    <w:rsid w:val="00C52CA7"/>
    <w:rsid w:val="00C53A7B"/>
    <w:rsid w:val="00C556B8"/>
    <w:rsid w:val="00C56636"/>
    <w:rsid w:val="00C57E7B"/>
    <w:rsid w:val="00C60A38"/>
    <w:rsid w:val="00C60EC9"/>
    <w:rsid w:val="00C6245F"/>
    <w:rsid w:val="00C640D7"/>
    <w:rsid w:val="00C67972"/>
    <w:rsid w:val="00C73102"/>
    <w:rsid w:val="00C7439A"/>
    <w:rsid w:val="00C756F0"/>
    <w:rsid w:val="00C76DA7"/>
    <w:rsid w:val="00C779C6"/>
    <w:rsid w:val="00C77C6A"/>
    <w:rsid w:val="00C801E7"/>
    <w:rsid w:val="00C80623"/>
    <w:rsid w:val="00C811C0"/>
    <w:rsid w:val="00C8155C"/>
    <w:rsid w:val="00C81934"/>
    <w:rsid w:val="00C8232F"/>
    <w:rsid w:val="00C82D9B"/>
    <w:rsid w:val="00C84DA9"/>
    <w:rsid w:val="00C87EA9"/>
    <w:rsid w:val="00C90B18"/>
    <w:rsid w:val="00C90F50"/>
    <w:rsid w:val="00C9171A"/>
    <w:rsid w:val="00C94D8A"/>
    <w:rsid w:val="00C965CE"/>
    <w:rsid w:val="00C9691C"/>
    <w:rsid w:val="00CA0F01"/>
    <w:rsid w:val="00CA1A12"/>
    <w:rsid w:val="00CA76F6"/>
    <w:rsid w:val="00CB0A23"/>
    <w:rsid w:val="00CB14DA"/>
    <w:rsid w:val="00CB1835"/>
    <w:rsid w:val="00CB2460"/>
    <w:rsid w:val="00CB6B07"/>
    <w:rsid w:val="00CB6B78"/>
    <w:rsid w:val="00CB7D2C"/>
    <w:rsid w:val="00CC0196"/>
    <w:rsid w:val="00CC1EF8"/>
    <w:rsid w:val="00CC5625"/>
    <w:rsid w:val="00CD18E5"/>
    <w:rsid w:val="00CD2EE4"/>
    <w:rsid w:val="00CD5164"/>
    <w:rsid w:val="00CD536A"/>
    <w:rsid w:val="00CD672E"/>
    <w:rsid w:val="00CE0443"/>
    <w:rsid w:val="00CE2B9A"/>
    <w:rsid w:val="00CE3616"/>
    <w:rsid w:val="00CE502F"/>
    <w:rsid w:val="00CE54DF"/>
    <w:rsid w:val="00CF0F09"/>
    <w:rsid w:val="00CF2617"/>
    <w:rsid w:val="00CF4F16"/>
    <w:rsid w:val="00CF60F0"/>
    <w:rsid w:val="00CF6B8F"/>
    <w:rsid w:val="00D00DDA"/>
    <w:rsid w:val="00D02CEF"/>
    <w:rsid w:val="00D02F7B"/>
    <w:rsid w:val="00D03188"/>
    <w:rsid w:val="00D06926"/>
    <w:rsid w:val="00D07E48"/>
    <w:rsid w:val="00D10880"/>
    <w:rsid w:val="00D152A7"/>
    <w:rsid w:val="00D15525"/>
    <w:rsid w:val="00D17216"/>
    <w:rsid w:val="00D17F3B"/>
    <w:rsid w:val="00D25496"/>
    <w:rsid w:val="00D26232"/>
    <w:rsid w:val="00D26460"/>
    <w:rsid w:val="00D30EB9"/>
    <w:rsid w:val="00D345E3"/>
    <w:rsid w:val="00D3527C"/>
    <w:rsid w:val="00D450E2"/>
    <w:rsid w:val="00D461C7"/>
    <w:rsid w:val="00D470ED"/>
    <w:rsid w:val="00D517A1"/>
    <w:rsid w:val="00D53C15"/>
    <w:rsid w:val="00D548AD"/>
    <w:rsid w:val="00D54CD2"/>
    <w:rsid w:val="00D56754"/>
    <w:rsid w:val="00D6234D"/>
    <w:rsid w:val="00D6458C"/>
    <w:rsid w:val="00D65FDE"/>
    <w:rsid w:val="00D66A76"/>
    <w:rsid w:val="00D66CB0"/>
    <w:rsid w:val="00D71516"/>
    <w:rsid w:val="00D7400E"/>
    <w:rsid w:val="00D82998"/>
    <w:rsid w:val="00D84995"/>
    <w:rsid w:val="00D84FD6"/>
    <w:rsid w:val="00D859FE"/>
    <w:rsid w:val="00D864FD"/>
    <w:rsid w:val="00D878E8"/>
    <w:rsid w:val="00D879DF"/>
    <w:rsid w:val="00D91EF2"/>
    <w:rsid w:val="00D93127"/>
    <w:rsid w:val="00D93EBD"/>
    <w:rsid w:val="00D96E62"/>
    <w:rsid w:val="00D97F30"/>
    <w:rsid w:val="00DA0892"/>
    <w:rsid w:val="00DA19A6"/>
    <w:rsid w:val="00DA1C6C"/>
    <w:rsid w:val="00DA3205"/>
    <w:rsid w:val="00DA380C"/>
    <w:rsid w:val="00DA66C7"/>
    <w:rsid w:val="00DA6BD2"/>
    <w:rsid w:val="00DB02DB"/>
    <w:rsid w:val="00DC13E7"/>
    <w:rsid w:val="00DC228F"/>
    <w:rsid w:val="00DC51AC"/>
    <w:rsid w:val="00DC7226"/>
    <w:rsid w:val="00DD1C78"/>
    <w:rsid w:val="00DD392A"/>
    <w:rsid w:val="00DD3F4F"/>
    <w:rsid w:val="00DD7D96"/>
    <w:rsid w:val="00DD7FBB"/>
    <w:rsid w:val="00DE00A7"/>
    <w:rsid w:val="00DE1845"/>
    <w:rsid w:val="00DE33D6"/>
    <w:rsid w:val="00DE5064"/>
    <w:rsid w:val="00DE5354"/>
    <w:rsid w:val="00DF0056"/>
    <w:rsid w:val="00DF2697"/>
    <w:rsid w:val="00DF33F1"/>
    <w:rsid w:val="00DF5155"/>
    <w:rsid w:val="00DF5E03"/>
    <w:rsid w:val="00DF5F14"/>
    <w:rsid w:val="00DF6228"/>
    <w:rsid w:val="00E002DB"/>
    <w:rsid w:val="00E01CE9"/>
    <w:rsid w:val="00E02106"/>
    <w:rsid w:val="00E05AE5"/>
    <w:rsid w:val="00E11C95"/>
    <w:rsid w:val="00E17329"/>
    <w:rsid w:val="00E17341"/>
    <w:rsid w:val="00E178D6"/>
    <w:rsid w:val="00E221D2"/>
    <w:rsid w:val="00E24A79"/>
    <w:rsid w:val="00E24B2B"/>
    <w:rsid w:val="00E26B12"/>
    <w:rsid w:val="00E27986"/>
    <w:rsid w:val="00E3072D"/>
    <w:rsid w:val="00E37B34"/>
    <w:rsid w:val="00E42094"/>
    <w:rsid w:val="00E434F9"/>
    <w:rsid w:val="00E44246"/>
    <w:rsid w:val="00E448B5"/>
    <w:rsid w:val="00E44BDB"/>
    <w:rsid w:val="00E46046"/>
    <w:rsid w:val="00E50C39"/>
    <w:rsid w:val="00E518F2"/>
    <w:rsid w:val="00E5288C"/>
    <w:rsid w:val="00E53A21"/>
    <w:rsid w:val="00E54CDE"/>
    <w:rsid w:val="00E55837"/>
    <w:rsid w:val="00E56A32"/>
    <w:rsid w:val="00E6057C"/>
    <w:rsid w:val="00E6069C"/>
    <w:rsid w:val="00E60720"/>
    <w:rsid w:val="00E62BDC"/>
    <w:rsid w:val="00E63CBC"/>
    <w:rsid w:val="00E66837"/>
    <w:rsid w:val="00E6713C"/>
    <w:rsid w:val="00E70B37"/>
    <w:rsid w:val="00E72066"/>
    <w:rsid w:val="00E72703"/>
    <w:rsid w:val="00E73691"/>
    <w:rsid w:val="00E74C58"/>
    <w:rsid w:val="00E76CBA"/>
    <w:rsid w:val="00E77461"/>
    <w:rsid w:val="00E80830"/>
    <w:rsid w:val="00E81EAF"/>
    <w:rsid w:val="00E848EB"/>
    <w:rsid w:val="00E87477"/>
    <w:rsid w:val="00E943C5"/>
    <w:rsid w:val="00EA0DA5"/>
    <w:rsid w:val="00EA1028"/>
    <w:rsid w:val="00EA3B88"/>
    <w:rsid w:val="00EA5785"/>
    <w:rsid w:val="00EA7938"/>
    <w:rsid w:val="00EB0122"/>
    <w:rsid w:val="00EB0471"/>
    <w:rsid w:val="00EB053C"/>
    <w:rsid w:val="00EB489D"/>
    <w:rsid w:val="00EB66AF"/>
    <w:rsid w:val="00EB7918"/>
    <w:rsid w:val="00EC1A0A"/>
    <w:rsid w:val="00EC1FC3"/>
    <w:rsid w:val="00EC2534"/>
    <w:rsid w:val="00EC275C"/>
    <w:rsid w:val="00EC3B51"/>
    <w:rsid w:val="00EC6FFD"/>
    <w:rsid w:val="00ED000E"/>
    <w:rsid w:val="00ED022C"/>
    <w:rsid w:val="00ED10AD"/>
    <w:rsid w:val="00ED18D1"/>
    <w:rsid w:val="00ED221F"/>
    <w:rsid w:val="00ED3BD1"/>
    <w:rsid w:val="00ED5213"/>
    <w:rsid w:val="00ED5553"/>
    <w:rsid w:val="00ED60F8"/>
    <w:rsid w:val="00ED7043"/>
    <w:rsid w:val="00ED790D"/>
    <w:rsid w:val="00ED795B"/>
    <w:rsid w:val="00EE5ACD"/>
    <w:rsid w:val="00EF251D"/>
    <w:rsid w:val="00EF4FCB"/>
    <w:rsid w:val="00F022FB"/>
    <w:rsid w:val="00F045BD"/>
    <w:rsid w:val="00F06622"/>
    <w:rsid w:val="00F14083"/>
    <w:rsid w:val="00F20750"/>
    <w:rsid w:val="00F226E0"/>
    <w:rsid w:val="00F227D7"/>
    <w:rsid w:val="00F22EDE"/>
    <w:rsid w:val="00F22F83"/>
    <w:rsid w:val="00F25DA7"/>
    <w:rsid w:val="00F30275"/>
    <w:rsid w:val="00F309D9"/>
    <w:rsid w:val="00F311FC"/>
    <w:rsid w:val="00F319F1"/>
    <w:rsid w:val="00F31B81"/>
    <w:rsid w:val="00F326AB"/>
    <w:rsid w:val="00F3692B"/>
    <w:rsid w:val="00F37B1F"/>
    <w:rsid w:val="00F41EC8"/>
    <w:rsid w:val="00F42045"/>
    <w:rsid w:val="00F42DBE"/>
    <w:rsid w:val="00F44265"/>
    <w:rsid w:val="00F44824"/>
    <w:rsid w:val="00F469CF"/>
    <w:rsid w:val="00F530DF"/>
    <w:rsid w:val="00F60F02"/>
    <w:rsid w:val="00F6244B"/>
    <w:rsid w:val="00F63927"/>
    <w:rsid w:val="00F63E29"/>
    <w:rsid w:val="00F65298"/>
    <w:rsid w:val="00F702AC"/>
    <w:rsid w:val="00F70A03"/>
    <w:rsid w:val="00F70D69"/>
    <w:rsid w:val="00F722F3"/>
    <w:rsid w:val="00F740BB"/>
    <w:rsid w:val="00F81292"/>
    <w:rsid w:val="00F81E38"/>
    <w:rsid w:val="00F8250D"/>
    <w:rsid w:val="00F84336"/>
    <w:rsid w:val="00F84680"/>
    <w:rsid w:val="00F86C44"/>
    <w:rsid w:val="00F92EDF"/>
    <w:rsid w:val="00F94D20"/>
    <w:rsid w:val="00F950BC"/>
    <w:rsid w:val="00F968D4"/>
    <w:rsid w:val="00F96A07"/>
    <w:rsid w:val="00F97640"/>
    <w:rsid w:val="00FA09BB"/>
    <w:rsid w:val="00FA1EF9"/>
    <w:rsid w:val="00FA5002"/>
    <w:rsid w:val="00FA51E4"/>
    <w:rsid w:val="00FB0405"/>
    <w:rsid w:val="00FB06AF"/>
    <w:rsid w:val="00FB34FA"/>
    <w:rsid w:val="00FB3C1E"/>
    <w:rsid w:val="00FB4434"/>
    <w:rsid w:val="00FC0D58"/>
    <w:rsid w:val="00FC170B"/>
    <w:rsid w:val="00FD065A"/>
    <w:rsid w:val="00FD1A2B"/>
    <w:rsid w:val="00FD428E"/>
    <w:rsid w:val="00FE151B"/>
    <w:rsid w:val="00FF3BC1"/>
    <w:rsid w:val="00FF544A"/>
    <w:rsid w:val="00FF7A2A"/>
    <w:rsid w:val="0953EC2E"/>
    <w:rsid w:val="1FD712E6"/>
    <w:rsid w:val="25589503"/>
    <w:rsid w:val="51E05D4C"/>
    <w:rsid w:val="560FCD6A"/>
    <w:rsid w:val="62A02B67"/>
    <w:rsid w:val="6995E606"/>
    <w:rsid w:val="6ED05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B5F"/>
  <w15:chartTrackingRefBased/>
  <w15:docId w15:val="{7D06A663-044A-4D38-ADF5-2D06FCB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A1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ter"/>
    <w:uiPriority w:val="9"/>
    <w:unhideWhenUsed/>
    <w:qFormat/>
    <w:rsid w:val="00E62BDC"/>
    <w:pPr>
      <w:spacing w:before="100" w:beforeAutospacing="1" w:after="100" w:afterAutospacing="1"/>
      <w:jc w:val="left"/>
      <w:outlineLvl w:val="1"/>
    </w:pPr>
    <w:rPr>
      <w:rFonts w:eastAsia="Times New Roman" w:cs="Times New Roman"/>
      <w:b/>
      <w:bCs/>
      <w:sz w:val="36"/>
      <w:szCs w:val="36"/>
      <w:lang w:eastAsia="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Tipodeletrapredefinidodopargrafo"/>
    <w:rsid w:val="000F31D6"/>
  </w:style>
  <w:style w:type="character" w:styleId="nfase">
    <w:name w:val="Emphasis"/>
    <w:basedOn w:val="Tipodeletrapredefinidodopargrafo"/>
    <w:uiPriority w:val="20"/>
    <w:qFormat/>
    <w:rsid w:val="000F31D6"/>
    <w:rPr>
      <w:i/>
      <w:iCs/>
    </w:rPr>
  </w:style>
  <w:style w:type="character" w:styleId="Hiperligao">
    <w:name w:val="Hyperlink"/>
    <w:basedOn w:val="Tipodeletrapredefinidodopargrafo"/>
    <w:uiPriority w:val="99"/>
    <w:unhideWhenUsed/>
    <w:rsid w:val="00317A94"/>
    <w:rPr>
      <w:color w:val="0000FF"/>
      <w:u w:val="single"/>
    </w:rPr>
  </w:style>
  <w:style w:type="character" w:styleId="Refdecomentrio">
    <w:name w:val="annotation reference"/>
    <w:basedOn w:val="Tipodeletrapredefinidodopargrafo"/>
    <w:uiPriority w:val="99"/>
    <w:semiHidden/>
    <w:unhideWhenUsed/>
    <w:rsid w:val="0064799C"/>
    <w:rPr>
      <w:sz w:val="16"/>
      <w:szCs w:val="16"/>
    </w:rPr>
  </w:style>
  <w:style w:type="paragraph" w:styleId="Textodecomentrio">
    <w:name w:val="annotation text"/>
    <w:basedOn w:val="Normal"/>
    <w:link w:val="TextodecomentrioCarter"/>
    <w:uiPriority w:val="99"/>
    <w:unhideWhenUsed/>
    <w:qFormat/>
    <w:rsid w:val="0064799C"/>
    <w:rPr>
      <w:sz w:val="20"/>
      <w:szCs w:val="20"/>
    </w:rPr>
  </w:style>
  <w:style w:type="character" w:customStyle="1" w:styleId="TextodecomentrioCarter">
    <w:name w:val="Texto de comentário Caráter"/>
    <w:basedOn w:val="Tipodeletrapredefinidodopargrafo"/>
    <w:link w:val="Textodecomentrio"/>
    <w:uiPriority w:val="99"/>
    <w:qFormat/>
    <w:rsid w:val="0064799C"/>
    <w:rPr>
      <w:sz w:val="20"/>
      <w:szCs w:val="20"/>
    </w:rPr>
  </w:style>
  <w:style w:type="paragraph" w:styleId="Assuntodecomentrio">
    <w:name w:val="annotation subject"/>
    <w:basedOn w:val="Textodecomentrio"/>
    <w:next w:val="Textodecomentrio"/>
    <w:link w:val="AssuntodecomentrioCarter"/>
    <w:uiPriority w:val="99"/>
    <w:semiHidden/>
    <w:unhideWhenUsed/>
    <w:rsid w:val="0064799C"/>
    <w:rPr>
      <w:b/>
      <w:bCs/>
    </w:rPr>
  </w:style>
  <w:style w:type="character" w:customStyle="1" w:styleId="AssuntodecomentrioCarter">
    <w:name w:val="Assunto de comentário Caráter"/>
    <w:basedOn w:val="TextodecomentrioCarter"/>
    <w:link w:val="Assuntodecomentrio"/>
    <w:uiPriority w:val="99"/>
    <w:semiHidden/>
    <w:rsid w:val="0064799C"/>
    <w:rPr>
      <w:b/>
      <w:bCs/>
      <w:sz w:val="20"/>
      <w:szCs w:val="20"/>
    </w:rPr>
  </w:style>
  <w:style w:type="paragraph" w:styleId="Textodebalo">
    <w:name w:val="Balloon Text"/>
    <w:basedOn w:val="Normal"/>
    <w:link w:val="TextodebaloCarter"/>
    <w:uiPriority w:val="99"/>
    <w:semiHidden/>
    <w:unhideWhenUsed/>
    <w:rsid w:val="0064799C"/>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799C"/>
    <w:rPr>
      <w:rFonts w:ascii="Segoe UI" w:hAnsi="Segoe UI" w:cs="Segoe UI"/>
      <w:sz w:val="18"/>
      <w:szCs w:val="18"/>
    </w:rPr>
  </w:style>
  <w:style w:type="paragraph" w:customStyle="1" w:styleId="Referncias">
    <w:name w:val="Referências"/>
    <w:basedOn w:val="Normal"/>
    <w:link w:val="RefernciasChar"/>
    <w:qFormat/>
    <w:rsid w:val="003E1985"/>
    <w:pPr>
      <w:spacing w:line="360" w:lineRule="auto"/>
    </w:pPr>
    <w:rPr>
      <w:rFonts w:ascii="Arial" w:eastAsia="Calibri" w:hAnsi="Arial" w:cs="Arial"/>
      <w:szCs w:val="24"/>
    </w:rPr>
  </w:style>
  <w:style w:type="character" w:customStyle="1" w:styleId="RefernciasChar">
    <w:name w:val="Referências Char"/>
    <w:link w:val="Referncias"/>
    <w:rsid w:val="003E1985"/>
    <w:rPr>
      <w:rFonts w:ascii="Arial" w:eastAsia="Calibri" w:hAnsi="Arial" w:cs="Arial"/>
      <w:szCs w:val="24"/>
    </w:rPr>
  </w:style>
  <w:style w:type="paragraph" w:customStyle="1" w:styleId="Default">
    <w:name w:val="Default"/>
    <w:rsid w:val="009A736C"/>
    <w:pPr>
      <w:autoSpaceDE w:val="0"/>
      <w:autoSpaceDN w:val="0"/>
      <w:adjustRightInd w:val="0"/>
      <w:jc w:val="left"/>
    </w:pPr>
    <w:rPr>
      <w:rFonts w:ascii="Helvetica Condensed" w:hAnsi="Helvetica Condensed" w:cs="Helvetica Condensed"/>
      <w:color w:val="000000"/>
      <w:szCs w:val="24"/>
    </w:rPr>
  </w:style>
  <w:style w:type="character" w:customStyle="1" w:styleId="Ttulo2Carter">
    <w:name w:val="Título 2 Caráter"/>
    <w:basedOn w:val="Tipodeletrapredefinidodopargrafo"/>
    <w:link w:val="Ttulo2"/>
    <w:uiPriority w:val="9"/>
    <w:rsid w:val="00E62BDC"/>
    <w:rPr>
      <w:rFonts w:eastAsia="Times New Roman" w:cs="Times New Roman"/>
      <w:b/>
      <w:bCs/>
      <w:sz w:val="36"/>
      <w:szCs w:val="36"/>
      <w:lang w:eastAsia="pt-BR"/>
    </w:rPr>
  </w:style>
  <w:style w:type="paragraph" w:styleId="Textodenotaderodap">
    <w:name w:val="footnote text"/>
    <w:basedOn w:val="Normal"/>
    <w:link w:val="TextodenotaderodapCarter"/>
    <w:uiPriority w:val="99"/>
    <w:unhideWhenUsed/>
    <w:qFormat/>
    <w:rsid w:val="00131CEC"/>
    <w:rPr>
      <w:sz w:val="20"/>
      <w:szCs w:val="20"/>
    </w:rPr>
  </w:style>
  <w:style w:type="character" w:customStyle="1" w:styleId="TextodenotaderodapCarter">
    <w:name w:val="Texto de nota de rodapé Caráter"/>
    <w:basedOn w:val="Tipodeletrapredefinidodopargrafo"/>
    <w:link w:val="Textodenotaderodap"/>
    <w:uiPriority w:val="99"/>
    <w:rsid w:val="00131CEC"/>
    <w:rPr>
      <w:sz w:val="20"/>
      <w:szCs w:val="20"/>
    </w:rPr>
  </w:style>
  <w:style w:type="character" w:styleId="Refdenotaderodap">
    <w:name w:val="footnote reference"/>
    <w:basedOn w:val="Tipodeletrapredefinidodopargrafo"/>
    <w:uiPriority w:val="99"/>
    <w:unhideWhenUsed/>
    <w:qFormat/>
    <w:rsid w:val="00131CEC"/>
    <w:rPr>
      <w:vertAlign w:val="superscript"/>
    </w:rPr>
  </w:style>
  <w:style w:type="character" w:customStyle="1" w:styleId="d2edcug0">
    <w:name w:val="d2edcug0"/>
    <w:basedOn w:val="Tipodeletrapredefinidodopargrafo"/>
    <w:rsid w:val="008E32E4"/>
  </w:style>
  <w:style w:type="paragraph" w:styleId="Cabealho">
    <w:name w:val="header"/>
    <w:basedOn w:val="Normal"/>
    <w:link w:val="CabealhoCarter"/>
    <w:uiPriority w:val="99"/>
    <w:unhideWhenUsed/>
    <w:rsid w:val="005A6138"/>
    <w:pPr>
      <w:tabs>
        <w:tab w:val="center" w:pos="4252"/>
        <w:tab w:val="right" w:pos="8504"/>
      </w:tabs>
    </w:pPr>
  </w:style>
  <w:style w:type="character" w:customStyle="1" w:styleId="CabealhoCarter">
    <w:name w:val="Cabeçalho Caráter"/>
    <w:basedOn w:val="Tipodeletrapredefinidodopargrafo"/>
    <w:link w:val="Cabealho"/>
    <w:uiPriority w:val="99"/>
    <w:rsid w:val="005A6138"/>
  </w:style>
  <w:style w:type="paragraph" w:styleId="Rodap">
    <w:name w:val="footer"/>
    <w:basedOn w:val="Normal"/>
    <w:link w:val="RodapCarter"/>
    <w:uiPriority w:val="99"/>
    <w:unhideWhenUsed/>
    <w:rsid w:val="005A6138"/>
    <w:pPr>
      <w:tabs>
        <w:tab w:val="center" w:pos="4252"/>
        <w:tab w:val="right" w:pos="8504"/>
      </w:tabs>
    </w:pPr>
  </w:style>
  <w:style w:type="character" w:customStyle="1" w:styleId="RodapCarter">
    <w:name w:val="Rodapé Caráter"/>
    <w:basedOn w:val="Tipodeletrapredefinidodopargrafo"/>
    <w:link w:val="Rodap"/>
    <w:uiPriority w:val="99"/>
    <w:rsid w:val="005A6138"/>
  </w:style>
  <w:style w:type="character" w:customStyle="1" w:styleId="acopre">
    <w:name w:val="acopre"/>
    <w:basedOn w:val="Tipodeletrapredefinidodopargrafo"/>
    <w:rsid w:val="00A661E6"/>
  </w:style>
  <w:style w:type="character" w:styleId="MenoNoResolvida">
    <w:name w:val="Unresolved Mention"/>
    <w:basedOn w:val="Tipodeletrapredefinidodopargrafo"/>
    <w:uiPriority w:val="99"/>
    <w:semiHidden/>
    <w:unhideWhenUsed/>
    <w:rsid w:val="009D1CB3"/>
    <w:rPr>
      <w:color w:val="605E5C"/>
      <w:shd w:val="clear" w:color="auto" w:fill="E1DFDD"/>
    </w:rPr>
  </w:style>
  <w:style w:type="paragraph" w:styleId="HTMLpr-formatado">
    <w:name w:val="HTML Preformatted"/>
    <w:basedOn w:val="Normal"/>
    <w:link w:val="HTMLpr-formatadoCarter"/>
    <w:uiPriority w:val="99"/>
    <w:unhideWhenUsed/>
    <w:qFormat/>
    <w:rsid w:val="002B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HTMLpr-formatadoCarter">
    <w:name w:val="HTML pré-formatado Caráter"/>
    <w:basedOn w:val="Tipodeletrapredefinidodopargrafo"/>
    <w:link w:val="HTMLpr-formatado"/>
    <w:uiPriority w:val="99"/>
    <w:semiHidden/>
    <w:rsid w:val="002B1469"/>
    <w:rPr>
      <w:rFonts w:ascii="Courier New" w:eastAsia="Times New Roman" w:hAnsi="Courier New" w:cs="Courier New"/>
      <w:sz w:val="20"/>
      <w:szCs w:val="20"/>
      <w:lang w:eastAsia="pt-BR"/>
    </w:rPr>
  </w:style>
  <w:style w:type="character" w:styleId="Forte">
    <w:name w:val="Strong"/>
    <w:basedOn w:val="Tipodeletrapredefinidodopargrafo"/>
    <w:uiPriority w:val="22"/>
    <w:qFormat/>
    <w:rsid w:val="00ED5553"/>
    <w:rPr>
      <w:b/>
      <w:bCs/>
    </w:rPr>
  </w:style>
  <w:style w:type="paragraph" w:customStyle="1" w:styleId="current">
    <w:name w:val="current"/>
    <w:basedOn w:val="Normal"/>
    <w:rsid w:val="002A7090"/>
    <w:pPr>
      <w:spacing w:before="100" w:beforeAutospacing="1" w:after="100" w:afterAutospacing="1"/>
      <w:jc w:val="left"/>
    </w:pPr>
    <w:rPr>
      <w:rFonts w:eastAsia="Times New Roman" w:cs="Times New Roman"/>
      <w:szCs w:val="24"/>
      <w:u w:color="000000"/>
      <w:lang w:eastAsia="pt-BR"/>
    </w:rPr>
  </w:style>
  <w:style w:type="paragraph" w:customStyle="1" w:styleId="Ttulosnonumerados">
    <w:name w:val="Títulos não numerados"/>
    <w:basedOn w:val="Normal"/>
    <w:qFormat/>
    <w:rsid w:val="00C60A38"/>
    <w:pPr>
      <w:jc w:val="center"/>
    </w:pPr>
    <w:rPr>
      <w:b/>
      <w:caps/>
    </w:rPr>
  </w:style>
  <w:style w:type="paragraph" w:customStyle="1" w:styleId="ABNTCorpodetexto">
    <w:name w:val="ABNT Corpo de texto"/>
    <w:basedOn w:val="Normal"/>
    <w:qFormat/>
    <w:rsid w:val="00C60A38"/>
    <w:pPr>
      <w:spacing w:line="360" w:lineRule="auto"/>
      <w:ind w:firstLine="709"/>
    </w:pPr>
  </w:style>
  <w:style w:type="paragraph" w:customStyle="1" w:styleId="ABNTAutores">
    <w:name w:val="ABNT Autores"/>
    <w:basedOn w:val="Normal"/>
    <w:qFormat/>
    <w:rsid w:val="00C60A38"/>
    <w:pPr>
      <w:jc w:val="center"/>
    </w:pPr>
  </w:style>
  <w:style w:type="paragraph" w:customStyle="1" w:styleId="ABNTReferncias">
    <w:name w:val="ABNT Referências"/>
    <w:basedOn w:val="Normal"/>
    <w:qFormat/>
    <w:rsid w:val="00C60A38"/>
    <w:pPr>
      <w:jc w:val="left"/>
    </w:pPr>
  </w:style>
  <w:style w:type="paragraph" w:customStyle="1" w:styleId="ABNTCabealho">
    <w:name w:val="ABNT Cabeçalho"/>
    <w:basedOn w:val="Normal"/>
    <w:qFormat/>
    <w:rsid w:val="00C60A38"/>
    <w:pPr>
      <w:spacing w:line="360" w:lineRule="auto"/>
      <w:jc w:val="center"/>
    </w:pPr>
    <w:rPr>
      <w:b/>
      <w:caps/>
    </w:rPr>
  </w:style>
  <w:style w:type="character" w:customStyle="1" w:styleId="ITLICO">
    <w:name w:val="ITÁLICO"/>
    <w:basedOn w:val="Tipodeletrapredefinidodopargrafo"/>
    <w:uiPriority w:val="1"/>
    <w:qFormat/>
    <w:rsid w:val="00951651"/>
    <w:rPr>
      <w:rFonts w:ascii="Times New Roman" w:hAnsi="Times New Roman" w:cs="Times New Roman"/>
      <w:i/>
      <w:sz w:val="24"/>
      <w:szCs w:val="24"/>
    </w:rPr>
  </w:style>
  <w:style w:type="character" w:customStyle="1" w:styleId="ITLICO-nota">
    <w:name w:val="ITÁLICO-nota"/>
    <w:basedOn w:val="Tipodeletrapredefinidodopargrafo"/>
    <w:uiPriority w:val="1"/>
    <w:qFormat/>
    <w:rsid w:val="00951651"/>
    <w:rPr>
      <w:i/>
      <w:iCs/>
      <w:lang w:val="es-419"/>
    </w:rPr>
  </w:style>
  <w:style w:type="character" w:customStyle="1" w:styleId="NEGRITO">
    <w:name w:val="NEGRITO"/>
    <w:basedOn w:val="Tipodeletrapredefinidodopargrafo"/>
    <w:uiPriority w:val="1"/>
    <w:qFormat/>
    <w:rsid w:val="000158EC"/>
    <w:rPr>
      <w:rFonts w:eastAsia="Malgun Gothic"/>
      <w:b/>
      <w:bCs/>
      <w:lang w:val="es-419"/>
    </w:rPr>
  </w:style>
  <w:style w:type="character" w:customStyle="1" w:styleId="Ttulo1Carter">
    <w:name w:val="Título 1 Caráter"/>
    <w:basedOn w:val="Tipodeletrapredefinidodopargrafo"/>
    <w:link w:val="Ttulo1"/>
    <w:uiPriority w:val="9"/>
    <w:rsid w:val="00EA1028"/>
    <w:rPr>
      <w:rFonts w:asciiTheme="majorHAnsi" w:eastAsiaTheme="majorEastAsia" w:hAnsiTheme="majorHAnsi" w:cstheme="majorBidi"/>
      <w:color w:val="2E74B5" w:themeColor="accent1" w:themeShade="BF"/>
      <w:sz w:val="32"/>
      <w:szCs w:val="32"/>
    </w:rPr>
  </w:style>
  <w:style w:type="table" w:styleId="TabelacomGrelha">
    <w:name w:val="Table Grid"/>
    <w:basedOn w:val="Tabelanormal"/>
    <w:uiPriority w:val="39"/>
    <w:qFormat/>
    <w:rsid w:val="00761D2E"/>
    <w:pPr>
      <w:suppressAutoHyphens/>
      <w:spacing w:after="200" w:line="1" w:lineRule="atLeast"/>
      <w:ind w:leftChars="-1" w:left="-1" w:hangingChars="1" w:hanging="1"/>
      <w:jc w:val="left"/>
      <w:textDirection w:val="btLr"/>
      <w:textAlignment w:val="top"/>
      <w:outlineLvl w:val="0"/>
    </w:pPr>
    <w:rPr>
      <w:rFonts w:ascii="Calibri" w:eastAsia="Calibri" w:hAnsi="Calibri" w:cs="Calibri"/>
      <w:position w:val="-1"/>
      <w:sz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1D2E"/>
    <w:pPr>
      <w:pBdr>
        <w:top w:val="nil"/>
        <w:left w:val="nil"/>
        <w:bottom w:val="nil"/>
        <w:right w:val="nil"/>
        <w:between w:val="nil"/>
      </w:pBdr>
      <w:suppressAutoHyphens/>
      <w:spacing w:after="200" w:line="276" w:lineRule="auto"/>
      <w:ind w:leftChars="-1" w:left="720" w:hangingChars="1" w:hanging="1"/>
      <w:contextualSpacing/>
      <w:jc w:val="left"/>
      <w:textDirection w:val="btLr"/>
      <w:textAlignment w:val="top"/>
      <w:outlineLvl w:val="0"/>
    </w:pPr>
    <w:rPr>
      <w:rFonts w:ascii="Calibri" w:eastAsia="Calibri" w:hAnsi="Calibri" w:cs="Calibri"/>
      <w:color w:val="00000A"/>
      <w:position w:val="-1"/>
      <w:sz w:val="22"/>
      <w:lang w:eastAsia="pt-BR"/>
    </w:rPr>
  </w:style>
  <w:style w:type="character" w:customStyle="1" w:styleId="y2iqfc">
    <w:name w:val="y2iqfc"/>
    <w:basedOn w:val="Tipodeletrapredefinidodopargrafo"/>
    <w:rsid w:val="00761D2E"/>
  </w:style>
  <w:style w:type="table" w:styleId="SimplesTabela2">
    <w:name w:val="Plain Table 2"/>
    <w:basedOn w:val="Tabelanormal"/>
    <w:uiPriority w:val="42"/>
    <w:rsid w:val="00761D2E"/>
    <w:pPr>
      <w:ind w:hanging="1"/>
      <w:jc w:val="left"/>
    </w:pPr>
    <w:rPr>
      <w:rFonts w:ascii="Calibri" w:eastAsia="Calibri" w:hAnsi="Calibri" w:cs="Calibri"/>
      <w:sz w:val="22"/>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kmvie">
    <w:name w:val="ykmvie"/>
    <w:basedOn w:val="Tipodeletrapredefinidodopargrafo"/>
    <w:rsid w:val="00761D2E"/>
  </w:style>
  <w:style w:type="character" w:customStyle="1" w:styleId="hgkelc">
    <w:name w:val="hgkelc"/>
    <w:basedOn w:val="Tipodeletrapredefinidodopargrafo"/>
    <w:rsid w:val="00761D2E"/>
  </w:style>
  <w:style w:type="character" w:customStyle="1" w:styleId="normaltextrun">
    <w:name w:val="normaltextrun"/>
    <w:basedOn w:val="Tipodeletrapredefinidodopargrafo"/>
    <w:rsid w:val="00C80623"/>
  </w:style>
  <w:style w:type="character" w:customStyle="1" w:styleId="eop">
    <w:name w:val="eop"/>
    <w:basedOn w:val="Tipodeletrapredefinidodopargrafo"/>
    <w:rsid w:val="00C80623"/>
  </w:style>
  <w:style w:type="paragraph" w:customStyle="1" w:styleId="z1qcye">
    <w:name w:val="z1qcye"/>
    <w:basedOn w:val="Normal"/>
    <w:rsid w:val="00B00A06"/>
    <w:pPr>
      <w:spacing w:before="100" w:beforeAutospacing="1" w:after="100" w:afterAutospacing="1"/>
      <w:jc w:val="left"/>
    </w:pPr>
    <w:rPr>
      <w:rFonts w:eastAsia="Times New Roman" w:cs="Times New Roman"/>
      <w:szCs w:val="24"/>
      <w:lang w:eastAsia="pt-BR"/>
    </w:rPr>
  </w:style>
  <w:style w:type="character" w:customStyle="1" w:styleId="t286pc">
    <w:name w:val="t286pc"/>
    <w:basedOn w:val="Tipodeletrapredefinidodopargrafo"/>
    <w:rsid w:val="00B00A06"/>
  </w:style>
  <w:style w:type="character" w:customStyle="1" w:styleId="vkekvd">
    <w:name w:val="vkekvd"/>
    <w:basedOn w:val="Tipodeletrapredefinidodopargrafo"/>
    <w:rsid w:val="00B00A06"/>
  </w:style>
  <w:style w:type="character" w:customStyle="1" w:styleId="n9q8lc">
    <w:name w:val="n9q8lc"/>
    <w:basedOn w:val="Tipodeletrapredefinidodopargrafo"/>
    <w:rsid w:val="00B0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0050">
      <w:bodyDiv w:val="1"/>
      <w:marLeft w:val="0"/>
      <w:marRight w:val="0"/>
      <w:marTop w:val="0"/>
      <w:marBottom w:val="0"/>
      <w:divBdr>
        <w:top w:val="none" w:sz="0" w:space="0" w:color="auto"/>
        <w:left w:val="none" w:sz="0" w:space="0" w:color="auto"/>
        <w:bottom w:val="none" w:sz="0" w:space="0" w:color="auto"/>
        <w:right w:val="none" w:sz="0" w:space="0" w:color="auto"/>
      </w:divBdr>
      <w:divsChild>
        <w:div w:id="972979370">
          <w:marLeft w:val="0"/>
          <w:marRight w:val="0"/>
          <w:marTop w:val="0"/>
          <w:marBottom w:val="0"/>
          <w:divBdr>
            <w:top w:val="none" w:sz="0" w:space="0" w:color="auto"/>
            <w:left w:val="none" w:sz="0" w:space="0" w:color="auto"/>
            <w:bottom w:val="none" w:sz="0" w:space="0" w:color="auto"/>
            <w:right w:val="none" w:sz="0" w:space="0" w:color="auto"/>
          </w:divBdr>
          <w:divsChild>
            <w:div w:id="1328746601">
              <w:marLeft w:val="0"/>
              <w:marRight w:val="0"/>
              <w:marTop w:val="0"/>
              <w:marBottom w:val="0"/>
              <w:divBdr>
                <w:top w:val="none" w:sz="0" w:space="0" w:color="auto"/>
                <w:left w:val="none" w:sz="0" w:space="0" w:color="auto"/>
                <w:bottom w:val="none" w:sz="0" w:space="0" w:color="auto"/>
                <w:right w:val="none" w:sz="0" w:space="0" w:color="auto"/>
              </w:divBdr>
            </w:div>
            <w:div w:id="381366113">
              <w:marLeft w:val="0"/>
              <w:marRight w:val="0"/>
              <w:marTop w:val="0"/>
              <w:marBottom w:val="0"/>
              <w:divBdr>
                <w:top w:val="none" w:sz="0" w:space="0" w:color="auto"/>
                <w:left w:val="none" w:sz="0" w:space="0" w:color="auto"/>
                <w:bottom w:val="none" w:sz="0" w:space="0" w:color="auto"/>
                <w:right w:val="none" w:sz="0" w:space="0" w:color="auto"/>
              </w:divBdr>
            </w:div>
          </w:divsChild>
        </w:div>
        <w:div w:id="1508983468">
          <w:marLeft w:val="0"/>
          <w:marRight w:val="0"/>
          <w:marTop w:val="0"/>
          <w:marBottom w:val="0"/>
          <w:divBdr>
            <w:top w:val="none" w:sz="0" w:space="0" w:color="auto"/>
            <w:left w:val="none" w:sz="0" w:space="0" w:color="auto"/>
            <w:bottom w:val="none" w:sz="0" w:space="0" w:color="auto"/>
            <w:right w:val="none" w:sz="0" w:space="0" w:color="auto"/>
          </w:divBdr>
          <w:divsChild>
            <w:div w:id="1080715150">
              <w:marLeft w:val="0"/>
              <w:marRight w:val="0"/>
              <w:marTop w:val="0"/>
              <w:marBottom w:val="0"/>
              <w:divBdr>
                <w:top w:val="none" w:sz="0" w:space="0" w:color="auto"/>
                <w:left w:val="none" w:sz="0" w:space="0" w:color="auto"/>
                <w:bottom w:val="none" w:sz="0" w:space="0" w:color="auto"/>
                <w:right w:val="none" w:sz="0" w:space="0" w:color="auto"/>
              </w:divBdr>
            </w:div>
          </w:divsChild>
        </w:div>
        <w:div w:id="228343109">
          <w:marLeft w:val="0"/>
          <w:marRight w:val="0"/>
          <w:marTop w:val="0"/>
          <w:marBottom w:val="0"/>
          <w:divBdr>
            <w:top w:val="none" w:sz="0" w:space="0" w:color="auto"/>
            <w:left w:val="none" w:sz="0" w:space="0" w:color="auto"/>
            <w:bottom w:val="none" w:sz="0" w:space="0" w:color="auto"/>
            <w:right w:val="none" w:sz="0" w:space="0" w:color="auto"/>
          </w:divBdr>
          <w:divsChild>
            <w:div w:id="1834837145">
              <w:marLeft w:val="0"/>
              <w:marRight w:val="0"/>
              <w:marTop w:val="0"/>
              <w:marBottom w:val="0"/>
              <w:divBdr>
                <w:top w:val="none" w:sz="0" w:space="0" w:color="auto"/>
                <w:left w:val="none" w:sz="0" w:space="0" w:color="auto"/>
                <w:bottom w:val="none" w:sz="0" w:space="0" w:color="auto"/>
                <w:right w:val="none" w:sz="0" w:space="0" w:color="auto"/>
              </w:divBdr>
            </w:div>
            <w:div w:id="1638756217">
              <w:marLeft w:val="0"/>
              <w:marRight w:val="0"/>
              <w:marTop w:val="0"/>
              <w:marBottom w:val="0"/>
              <w:divBdr>
                <w:top w:val="none" w:sz="0" w:space="0" w:color="auto"/>
                <w:left w:val="none" w:sz="0" w:space="0" w:color="auto"/>
                <w:bottom w:val="none" w:sz="0" w:space="0" w:color="auto"/>
                <w:right w:val="none" w:sz="0" w:space="0" w:color="auto"/>
              </w:divBdr>
            </w:div>
          </w:divsChild>
        </w:div>
        <w:div w:id="1714957551">
          <w:marLeft w:val="0"/>
          <w:marRight w:val="0"/>
          <w:marTop w:val="0"/>
          <w:marBottom w:val="0"/>
          <w:divBdr>
            <w:top w:val="none" w:sz="0" w:space="0" w:color="auto"/>
            <w:left w:val="none" w:sz="0" w:space="0" w:color="auto"/>
            <w:bottom w:val="none" w:sz="0" w:space="0" w:color="auto"/>
            <w:right w:val="none" w:sz="0" w:space="0" w:color="auto"/>
          </w:divBdr>
          <w:divsChild>
            <w:div w:id="609238578">
              <w:marLeft w:val="0"/>
              <w:marRight w:val="0"/>
              <w:marTop w:val="0"/>
              <w:marBottom w:val="0"/>
              <w:divBdr>
                <w:top w:val="none" w:sz="0" w:space="0" w:color="auto"/>
                <w:left w:val="none" w:sz="0" w:space="0" w:color="auto"/>
                <w:bottom w:val="none" w:sz="0" w:space="0" w:color="auto"/>
                <w:right w:val="none" w:sz="0" w:space="0" w:color="auto"/>
              </w:divBdr>
            </w:div>
            <w:div w:id="640354167">
              <w:marLeft w:val="0"/>
              <w:marRight w:val="0"/>
              <w:marTop w:val="0"/>
              <w:marBottom w:val="0"/>
              <w:divBdr>
                <w:top w:val="none" w:sz="0" w:space="0" w:color="auto"/>
                <w:left w:val="none" w:sz="0" w:space="0" w:color="auto"/>
                <w:bottom w:val="none" w:sz="0" w:space="0" w:color="auto"/>
                <w:right w:val="none" w:sz="0" w:space="0" w:color="auto"/>
              </w:divBdr>
            </w:div>
          </w:divsChild>
        </w:div>
        <w:div w:id="869956890">
          <w:marLeft w:val="0"/>
          <w:marRight w:val="0"/>
          <w:marTop w:val="0"/>
          <w:marBottom w:val="0"/>
          <w:divBdr>
            <w:top w:val="none" w:sz="0" w:space="0" w:color="auto"/>
            <w:left w:val="none" w:sz="0" w:space="0" w:color="auto"/>
            <w:bottom w:val="none" w:sz="0" w:space="0" w:color="auto"/>
            <w:right w:val="none" w:sz="0" w:space="0" w:color="auto"/>
          </w:divBdr>
          <w:divsChild>
            <w:div w:id="1508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213">
      <w:bodyDiv w:val="1"/>
      <w:marLeft w:val="0"/>
      <w:marRight w:val="0"/>
      <w:marTop w:val="0"/>
      <w:marBottom w:val="0"/>
      <w:divBdr>
        <w:top w:val="none" w:sz="0" w:space="0" w:color="auto"/>
        <w:left w:val="none" w:sz="0" w:space="0" w:color="auto"/>
        <w:bottom w:val="none" w:sz="0" w:space="0" w:color="auto"/>
        <w:right w:val="none" w:sz="0" w:space="0" w:color="auto"/>
      </w:divBdr>
    </w:div>
    <w:div w:id="264390533">
      <w:bodyDiv w:val="1"/>
      <w:marLeft w:val="0"/>
      <w:marRight w:val="0"/>
      <w:marTop w:val="0"/>
      <w:marBottom w:val="0"/>
      <w:divBdr>
        <w:top w:val="none" w:sz="0" w:space="0" w:color="auto"/>
        <w:left w:val="none" w:sz="0" w:space="0" w:color="auto"/>
        <w:bottom w:val="none" w:sz="0" w:space="0" w:color="auto"/>
        <w:right w:val="none" w:sz="0" w:space="0" w:color="auto"/>
      </w:divBdr>
      <w:divsChild>
        <w:div w:id="671220533">
          <w:marLeft w:val="0"/>
          <w:marRight w:val="0"/>
          <w:marTop w:val="0"/>
          <w:marBottom w:val="0"/>
          <w:divBdr>
            <w:top w:val="none" w:sz="0" w:space="0" w:color="auto"/>
            <w:left w:val="none" w:sz="0" w:space="0" w:color="auto"/>
            <w:bottom w:val="none" w:sz="0" w:space="0" w:color="auto"/>
            <w:right w:val="none" w:sz="0" w:space="0" w:color="auto"/>
          </w:divBdr>
        </w:div>
      </w:divsChild>
    </w:div>
    <w:div w:id="279264276">
      <w:bodyDiv w:val="1"/>
      <w:marLeft w:val="0"/>
      <w:marRight w:val="0"/>
      <w:marTop w:val="0"/>
      <w:marBottom w:val="0"/>
      <w:divBdr>
        <w:top w:val="none" w:sz="0" w:space="0" w:color="auto"/>
        <w:left w:val="none" w:sz="0" w:space="0" w:color="auto"/>
        <w:bottom w:val="none" w:sz="0" w:space="0" w:color="auto"/>
        <w:right w:val="none" w:sz="0" w:space="0" w:color="auto"/>
      </w:divBdr>
      <w:divsChild>
        <w:div w:id="1295333964">
          <w:marLeft w:val="0"/>
          <w:marRight w:val="0"/>
          <w:marTop w:val="0"/>
          <w:marBottom w:val="0"/>
          <w:divBdr>
            <w:top w:val="none" w:sz="0" w:space="0" w:color="auto"/>
            <w:left w:val="none" w:sz="0" w:space="0" w:color="auto"/>
            <w:bottom w:val="none" w:sz="0" w:space="0" w:color="auto"/>
            <w:right w:val="none" w:sz="0" w:space="0" w:color="auto"/>
          </w:divBdr>
        </w:div>
        <w:div w:id="296687676">
          <w:marLeft w:val="0"/>
          <w:marRight w:val="0"/>
          <w:marTop w:val="0"/>
          <w:marBottom w:val="0"/>
          <w:divBdr>
            <w:top w:val="none" w:sz="0" w:space="0" w:color="auto"/>
            <w:left w:val="none" w:sz="0" w:space="0" w:color="auto"/>
            <w:bottom w:val="none" w:sz="0" w:space="0" w:color="auto"/>
            <w:right w:val="none" w:sz="0" w:space="0" w:color="auto"/>
          </w:divBdr>
        </w:div>
        <w:div w:id="960501456">
          <w:marLeft w:val="0"/>
          <w:marRight w:val="0"/>
          <w:marTop w:val="0"/>
          <w:marBottom w:val="0"/>
          <w:divBdr>
            <w:top w:val="none" w:sz="0" w:space="0" w:color="auto"/>
            <w:left w:val="none" w:sz="0" w:space="0" w:color="auto"/>
            <w:bottom w:val="none" w:sz="0" w:space="0" w:color="auto"/>
            <w:right w:val="none" w:sz="0" w:space="0" w:color="auto"/>
          </w:divBdr>
        </w:div>
        <w:div w:id="1127311211">
          <w:marLeft w:val="0"/>
          <w:marRight w:val="0"/>
          <w:marTop w:val="0"/>
          <w:marBottom w:val="0"/>
          <w:divBdr>
            <w:top w:val="none" w:sz="0" w:space="0" w:color="auto"/>
            <w:left w:val="none" w:sz="0" w:space="0" w:color="auto"/>
            <w:bottom w:val="none" w:sz="0" w:space="0" w:color="auto"/>
            <w:right w:val="none" w:sz="0" w:space="0" w:color="auto"/>
          </w:divBdr>
        </w:div>
      </w:divsChild>
    </w:div>
    <w:div w:id="492112079">
      <w:bodyDiv w:val="1"/>
      <w:marLeft w:val="0"/>
      <w:marRight w:val="0"/>
      <w:marTop w:val="0"/>
      <w:marBottom w:val="0"/>
      <w:divBdr>
        <w:top w:val="none" w:sz="0" w:space="0" w:color="auto"/>
        <w:left w:val="none" w:sz="0" w:space="0" w:color="auto"/>
        <w:bottom w:val="none" w:sz="0" w:space="0" w:color="auto"/>
        <w:right w:val="none" w:sz="0" w:space="0" w:color="auto"/>
      </w:divBdr>
    </w:div>
    <w:div w:id="694572683">
      <w:bodyDiv w:val="1"/>
      <w:marLeft w:val="0"/>
      <w:marRight w:val="0"/>
      <w:marTop w:val="0"/>
      <w:marBottom w:val="0"/>
      <w:divBdr>
        <w:top w:val="none" w:sz="0" w:space="0" w:color="auto"/>
        <w:left w:val="none" w:sz="0" w:space="0" w:color="auto"/>
        <w:bottom w:val="none" w:sz="0" w:space="0" w:color="auto"/>
        <w:right w:val="none" w:sz="0" w:space="0" w:color="auto"/>
      </w:divBdr>
    </w:div>
    <w:div w:id="716055084">
      <w:bodyDiv w:val="1"/>
      <w:marLeft w:val="0"/>
      <w:marRight w:val="0"/>
      <w:marTop w:val="0"/>
      <w:marBottom w:val="0"/>
      <w:divBdr>
        <w:top w:val="none" w:sz="0" w:space="0" w:color="auto"/>
        <w:left w:val="none" w:sz="0" w:space="0" w:color="auto"/>
        <w:bottom w:val="none" w:sz="0" w:space="0" w:color="auto"/>
        <w:right w:val="none" w:sz="0" w:space="0" w:color="auto"/>
      </w:divBdr>
    </w:div>
    <w:div w:id="721290241">
      <w:bodyDiv w:val="1"/>
      <w:marLeft w:val="0"/>
      <w:marRight w:val="0"/>
      <w:marTop w:val="0"/>
      <w:marBottom w:val="0"/>
      <w:divBdr>
        <w:top w:val="none" w:sz="0" w:space="0" w:color="auto"/>
        <w:left w:val="none" w:sz="0" w:space="0" w:color="auto"/>
        <w:bottom w:val="none" w:sz="0" w:space="0" w:color="auto"/>
        <w:right w:val="none" w:sz="0" w:space="0" w:color="auto"/>
      </w:divBdr>
      <w:divsChild>
        <w:div w:id="92172610">
          <w:marLeft w:val="0"/>
          <w:marRight w:val="0"/>
          <w:marTop w:val="0"/>
          <w:marBottom w:val="0"/>
          <w:divBdr>
            <w:top w:val="none" w:sz="0" w:space="0" w:color="auto"/>
            <w:left w:val="none" w:sz="0" w:space="0" w:color="auto"/>
            <w:bottom w:val="none" w:sz="0" w:space="0" w:color="auto"/>
            <w:right w:val="none" w:sz="0" w:space="0" w:color="auto"/>
          </w:divBdr>
        </w:div>
      </w:divsChild>
    </w:div>
    <w:div w:id="1592856409">
      <w:bodyDiv w:val="1"/>
      <w:marLeft w:val="0"/>
      <w:marRight w:val="0"/>
      <w:marTop w:val="0"/>
      <w:marBottom w:val="0"/>
      <w:divBdr>
        <w:top w:val="none" w:sz="0" w:space="0" w:color="auto"/>
        <w:left w:val="none" w:sz="0" w:space="0" w:color="auto"/>
        <w:bottom w:val="none" w:sz="0" w:space="0" w:color="auto"/>
        <w:right w:val="none" w:sz="0" w:space="0" w:color="auto"/>
      </w:divBdr>
    </w:div>
    <w:div w:id="1751268164">
      <w:bodyDiv w:val="1"/>
      <w:marLeft w:val="0"/>
      <w:marRight w:val="0"/>
      <w:marTop w:val="0"/>
      <w:marBottom w:val="0"/>
      <w:divBdr>
        <w:top w:val="none" w:sz="0" w:space="0" w:color="auto"/>
        <w:left w:val="none" w:sz="0" w:space="0" w:color="auto"/>
        <w:bottom w:val="none" w:sz="0" w:space="0" w:color="auto"/>
        <w:right w:val="none" w:sz="0" w:space="0" w:color="auto"/>
      </w:divBdr>
      <w:divsChild>
        <w:div w:id="1934508506">
          <w:marLeft w:val="0"/>
          <w:marRight w:val="0"/>
          <w:marTop w:val="0"/>
          <w:marBottom w:val="0"/>
          <w:divBdr>
            <w:top w:val="none" w:sz="0" w:space="0" w:color="auto"/>
            <w:left w:val="none" w:sz="0" w:space="0" w:color="auto"/>
            <w:bottom w:val="none" w:sz="0" w:space="0" w:color="auto"/>
            <w:right w:val="none" w:sz="0" w:space="0" w:color="auto"/>
          </w:divBdr>
          <w:divsChild>
            <w:div w:id="913205524">
              <w:marLeft w:val="0"/>
              <w:marRight w:val="0"/>
              <w:marTop w:val="0"/>
              <w:marBottom w:val="0"/>
              <w:divBdr>
                <w:top w:val="none" w:sz="0" w:space="0" w:color="auto"/>
                <w:left w:val="none" w:sz="0" w:space="0" w:color="auto"/>
                <w:bottom w:val="none" w:sz="0" w:space="0" w:color="auto"/>
                <w:right w:val="none" w:sz="0" w:space="0" w:color="auto"/>
              </w:divBdr>
            </w:div>
            <w:div w:id="1252812650">
              <w:marLeft w:val="0"/>
              <w:marRight w:val="0"/>
              <w:marTop w:val="0"/>
              <w:marBottom w:val="0"/>
              <w:divBdr>
                <w:top w:val="none" w:sz="0" w:space="0" w:color="auto"/>
                <w:left w:val="none" w:sz="0" w:space="0" w:color="auto"/>
                <w:bottom w:val="none" w:sz="0" w:space="0" w:color="auto"/>
                <w:right w:val="none" w:sz="0" w:space="0" w:color="auto"/>
              </w:divBdr>
            </w:div>
          </w:divsChild>
        </w:div>
        <w:div w:id="41364459">
          <w:marLeft w:val="0"/>
          <w:marRight w:val="0"/>
          <w:marTop w:val="0"/>
          <w:marBottom w:val="0"/>
          <w:divBdr>
            <w:top w:val="none" w:sz="0" w:space="0" w:color="auto"/>
            <w:left w:val="none" w:sz="0" w:space="0" w:color="auto"/>
            <w:bottom w:val="none" w:sz="0" w:space="0" w:color="auto"/>
            <w:right w:val="none" w:sz="0" w:space="0" w:color="auto"/>
          </w:divBdr>
          <w:divsChild>
            <w:div w:id="1513303563">
              <w:marLeft w:val="0"/>
              <w:marRight w:val="0"/>
              <w:marTop w:val="0"/>
              <w:marBottom w:val="0"/>
              <w:divBdr>
                <w:top w:val="none" w:sz="0" w:space="0" w:color="auto"/>
                <w:left w:val="none" w:sz="0" w:space="0" w:color="auto"/>
                <w:bottom w:val="none" w:sz="0" w:space="0" w:color="auto"/>
                <w:right w:val="none" w:sz="0" w:space="0" w:color="auto"/>
              </w:divBdr>
            </w:div>
          </w:divsChild>
        </w:div>
        <w:div w:id="567347633">
          <w:marLeft w:val="0"/>
          <w:marRight w:val="0"/>
          <w:marTop w:val="0"/>
          <w:marBottom w:val="0"/>
          <w:divBdr>
            <w:top w:val="none" w:sz="0" w:space="0" w:color="auto"/>
            <w:left w:val="none" w:sz="0" w:space="0" w:color="auto"/>
            <w:bottom w:val="none" w:sz="0" w:space="0" w:color="auto"/>
            <w:right w:val="none" w:sz="0" w:space="0" w:color="auto"/>
          </w:divBdr>
          <w:divsChild>
            <w:div w:id="2034723627">
              <w:marLeft w:val="0"/>
              <w:marRight w:val="0"/>
              <w:marTop w:val="0"/>
              <w:marBottom w:val="0"/>
              <w:divBdr>
                <w:top w:val="none" w:sz="0" w:space="0" w:color="auto"/>
                <w:left w:val="none" w:sz="0" w:space="0" w:color="auto"/>
                <w:bottom w:val="none" w:sz="0" w:space="0" w:color="auto"/>
                <w:right w:val="none" w:sz="0" w:space="0" w:color="auto"/>
              </w:divBdr>
            </w:div>
            <w:div w:id="133260042">
              <w:marLeft w:val="0"/>
              <w:marRight w:val="0"/>
              <w:marTop w:val="0"/>
              <w:marBottom w:val="0"/>
              <w:divBdr>
                <w:top w:val="none" w:sz="0" w:space="0" w:color="auto"/>
                <w:left w:val="none" w:sz="0" w:space="0" w:color="auto"/>
                <w:bottom w:val="none" w:sz="0" w:space="0" w:color="auto"/>
                <w:right w:val="none" w:sz="0" w:space="0" w:color="auto"/>
              </w:divBdr>
            </w:div>
          </w:divsChild>
        </w:div>
        <w:div w:id="1560942286">
          <w:marLeft w:val="0"/>
          <w:marRight w:val="0"/>
          <w:marTop w:val="0"/>
          <w:marBottom w:val="0"/>
          <w:divBdr>
            <w:top w:val="none" w:sz="0" w:space="0" w:color="auto"/>
            <w:left w:val="none" w:sz="0" w:space="0" w:color="auto"/>
            <w:bottom w:val="none" w:sz="0" w:space="0" w:color="auto"/>
            <w:right w:val="none" w:sz="0" w:space="0" w:color="auto"/>
          </w:divBdr>
          <w:divsChild>
            <w:div w:id="1202552451">
              <w:marLeft w:val="0"/>
              <w:marRight w:val="0"/>
              <w:marTop w:val="0"/>
              <w:marBottom w:val="0"/>
              <w:divBdr>
                <w:top w:val="none" w:sz="0" w:space="0" w:color="auto"/>
                <w:left w:val="none" w:sz="0" w:space="0" w:color="auto"/>
                <w:bottom w:val="none" w:sz="0" w:space="0" w:color="auto"/>
                <w:right w:val="none" w:sz="0" w:space="0" w:color="auto"/>
              </w:divBdr>
            </w:div>
            <w:div w:id="55200926">
              <w:marLeft w:val="0"/>
              <w:marRight w:val="0"/>
              <w:marTop w:val="0"/>
              <w:marBottom w:val="0"/>
              <w:divBdr>
                <w:top w:val="none" w:sz="0" w:space="0" w:color="auto"/>
                <w:left w:val="none" w:sz="0" w:space="0" w:color="auto"/>
                <w:bottom w:val="none" w:sz="0" w:space="0" w:color="auto"/>
                <w:right w:val="none" w:sz="0" w:space="0" w:color="auto"/>
              </w:divBdr>
            </w:div>
          </w:divsChild>
        </w:div>
        <w:div w:id="1054768520">
          <w:marLeft w:val="0"/>
          <w:marRight w:val="0"/>
          <w:marTop w:val="0"/>
          <w:marBottom w:val="0"/>
          <w:divBdr>
            <w:top w:val="none" w:sz="0" w:space="0" w:color="auto"/>
            <w:left w:val="none" w:sz="0" w:space="0" w:color="auto"/>
            <w:bottom w:val="none" w:sz="0" w:space="0" w:color="auto"/>
            <w:right w:val="none" w:sz="0" w:space="0" w:color="auto"/>
          </w:divBdr>
          <w:divsChild>
            <w:div w:id="15228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098">
      <w:bodyDiv w:val="1"/>
      <w:marLeft w:val="0"/>
      <w:marRight w:val="0"/>
      <w:marTop w:val="0"/>
      <w:marBottom w:val="0"/>
      <w:divBdr>
        <w:top w:val="none" w:sz="0" w:space="0" w:color="auto"/>
        <w:left w:val="none" w:sz="0" w:space="0" w:color="auto"/>
        <w:bottom w:val="none" w:sz="0" w:space="0" w:color="auto"/>
        <w:right w:val="none" w:sz="0" w:space="0" w:color="auto"/>
      </w:divBdr>
      <w:divsChild>
        <w:div w:id="1994138502">
          <w:blockQuote w:val="1"/>
          <w:marLeft w:val="450"/>
          <w:marRight w:val="450"/>
          <w:marTop w:val="450"/>
          <w:marBottom w:val="450"/>
          <w:divBdr>
            <w:top w:val="none" w:sz="0" w:space="0" w:color="auto"/>
            <w:left w:val="single" w:sz="36" w:space="14" w:color="C8CCD1"/>
            <w:bottom w:val="none" w:sz="0" w:space="0" w:color="auto"/>
            <w:right w:val="none" w:sz="0" w:space="0" w:color="auto"/>
          </w:divBdr>
          <w:divsChild>
            <w:div w:id="51585760">
              <w:marLeft w:val="0"/>
              <w:marRight w:val="0"/>
              <w:marTop w:val="150"/>
              <w:marBottom w:val="0"/>
              <w:divBdr>
                <w:top w:val="none" w:sz="0" w:space="0" w:color="auto"/>
                <w:left w:val="none" w:sz="0" w:space="0" w:color="auto"/>
                <w:bottom w:val="none" w:sz="0" w:space="0" w:color="auto"/>
                <w:right w:val="none" w:sz="0" w:space="0" w:color="auto"/>
              </w:divBdr>
            </w:div>
            <w:div w:id="9128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2054">
      <w:bodyDiv w:val="1"/>
      <w:marLeft w:val="0"/>
      <w:marRight w:val="0"/>
      <w:marTop w:val="0"/>
      <w:marBottom w:val="0"/>
      <w:divBdr>
        <w:top w:val="none" w:sz="0" w:space="0" w:color="auto"/>
        <w:left w:val="none" w:sz="0" w:space="0" w:color="auto"/>
        <w:bottom w:val="none" w:sz="0" w:space="0" w:color="auto"/>
        <w:right w:val="none" w:sz="0" w:space="0" w:color="auto"/>
      </w:divBdr>
    </w:div>
    <w:div w:id="1927301507">
      <w:bodyDiv w:val="1"/>
      <w:marLeft w:val="0"/>
      <w:marRight w:val="0"/>
      <w:marTop w:val="0"/>
      <w:marBottom w:val="0"/>
      <w:divBdr>
        <w:top w:val="none" w:sz="0" w:space="0" w:color="auto"/>
        <w:left w:val="none" w:sz="0" w:space="0" w:color="auto"/>
        <w:bottom w:val="none" w:sz="0" w:space="0" w:color="auto"/>
        <w:right w:val="none" w:sz="0" w:space="0" w:color="auto"/>
      </w:divBdr>
      <w:divsChild>
        <w:div w:id="1162962574">
          <w:marLeft w:val="0"/>
          <w:marRight w:val="0"/>
          <w:marTop w:val="0"/>
          <w:marBottom w:val="0"/>
          <w:divBdr>
            <w:top w:val="none" w:sz="0" w:space="0" w:color="auto"/>
            <w:left w:val="none" w:sz="0" w:space="0" w:color="auto"/>
            <w:bottom w:val="none" w:sz="0" w:space="0" w:color="auto"/>
            <w:right w:val="none" w:sz="0" w:space="0" w:color="auto"/>
          </w:divBdr>
        </w:div>
      </w:divsChild>
    </w:div>
    <w:div w:id="2065173495">
      <w:bodyDiv w:val="1"/>
      <w:marLeft w:val="0"/>
      <w:marRight w:val="0"/>
      <w:marTop w:val="0"/>
      <w:marBottom w:val="0"/>
      <w:divBdr>
        <w:top w:val="none" w:sz="0" w:space="0" w:color="auto"/>
        <w:left w:val="none" w:sz="0" w:space="0" w:color="auto"/>
        <w:bottom w:val="none" w:sz="0" w:space="0" w:color="auto"/>
        <w:right w:val="none" w:sz="0" w:space="0" w:color="auto"/>
      </w:divBdr>
      <w:divsChild>
        <w:div w:id="112153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265629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nacionalcomum.mec.gov.br/images/implementacao/guia_pratico_temas_contemporaneos.pdf" TargetMode="External"/><Relationship Id="rId4" Type="http://schemas.openxmlformats.org/officeDocument/2006/relationships/settings" Target="settings.xml"/><Relationship Id="rId9" Type="http://schemas.openxmlformats.org/officeDocument/2006/relationships/hyperlink" Target="https://basenacionalcomum.mec.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7D89-08F5-4717-A42D-1105C6FC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2555</Words>
  <Characters>13802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contato. rease</cp:lastModifiedBy>
  <cp:revision>14</cp:revision>
  <cp:lastPrinted>2024-07-11T15:55:00Z</cp:lastPrinted>
  <dcterms:created xsi:type="dcterms:W3CDTF">2026-07-01T04:13:00Z</dcterms:created>
  <dcterms:modified xsi:type="dcterms:W3CDTF">2026-07-15T13:14:00Z</dcterms:modified>
</cp:coreProperties>
</file>